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9E79C7" w:rsidRPr="00FB5774" w:rsidRDefault="009E79C7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P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Pr="00FB5774" w:rsidRDefault="00FB5774" w:rsidP="00FB5774">
      <w:pPr>
        <w:spacing w:after="0" w:line="240" w:lineRule="auto"/>
        <w:jc w:val="center"/>
        <w:rPr>
          <w:rFonts w:ascii="Times New Roman" w:hAnsi="Times New Roman"/>
        </w:rPr>
      </w:pPr>
    </w:p>
    <w:p w:rsidR="00FB5774" w:rsidRPr="00FB5774" w:rsidRDefault="00FB5774" w:rsidP="00FB5774">
      <w:pPr>
        <w:spacing w:after="0" w:line="240" w:lineRule="auto"/>
        <w:rPr>
          <w:rFonts w:ascii="Times New Roman" w:hAnsi="Times New Roman"/>
        </w:rPr>
      </w:pPr>
    </w:p>
    <w:tbl>
      <w:tblPr>
        <w:tblW w:w="8781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781"/>
      </w:tblGrid>
      <w:tr w:rsidR="00FB5774" w:rsidRPr="00FB5774" w:rsidTr="004D6C6F">
        <w:trPr>
          <w:trHeight w:val="615"/>
          <w:jc w:val="center"/>
        </w:trPr>
        <w:tc>
          <w:tcPr>
            <w:tcW w:w="8781" w:type="dxa"/>
            <w:tcBorders>
              <w:bottom w:val="nil"/>
            </w:tcBorders>
            <w:shd w:val="clear" w:color="auto" w:fill="FF0000"/>
            <w:vAlign w:val="center"/>
          </w:tcPr>
          <w:p w:rsidR="009E79C7" w:rsidRDefault="009E79C7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</w:pPr>
            <w:r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 xml:space="preserve">PROGRAM TAHUNAN </w:t>
            </w:r>
          </w:p>
          <w:p w:rsidR="00FB5774" w:rsidRPr="00FB5774" w:rsidRDefault="009E79C7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40"/>
                <w:szCs w:val="40"/>
              </w:rPr>
            </w:pPr>
            <w:r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>KURIKULUM MERDEKA</w:t>
            </w:r>
          </w:p>
        </w:tc>
      </w:tr>
      <w:tr w:rsidR="00FB5774" w:rsidRPr="00FB5774" w:rsidTr="004D6C6F">
        <w:trPr>
          <w:trHeight w:val="615"/>
          <w:jc w:val="center"/>
        </w:trPr>
        <w:tc>
          <w:tcPr>
            <w:tcW w:w="878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penyusun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66087F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Seni Musik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A,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536E8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II (Dua)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/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(Ganjil)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&amp; II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(Genap)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FB5774" w:rsidRDefault="00FB5774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9E79C7" w:rsidRDefault="009E79C7">
      <w:pPr>
        <w:spacing w:after="0" w:line="240" w:lineRule="auto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</w:p>
    <w:p w:rsidR="00536E8C" w:rsidRPr="004474F1" w:rsidRDefault="00F86BAC" w:rsidP="00AA3AB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4474F1">
        <w:rPr>
          <w:rFonts w:ascii="Times New Roman" w:hAnsi="Times New Roman"/>
          <w:b/>
          <w:sz w:val="24"/>
          <w:szCs w:val="24"/>
          <w:lang w:val="en-ID"/>
        </w:rPr>
        <w:lastRenderedPageBreak/>
        <w:t xml:space="preserve">PROGRAM TAHUNAN </w:t>
      </w:r>
    </w:p>
    <w:p w:rsidR="002C321B" w:rsidRDefault="00F86BAC" w:rsidP="00AA3AB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4474F1">
        <w:rPr>
          <w:rFonts w:ascii="Times New Roman" w:hAnsi="Times New Roman"/>
          <w:b/>
          <w:sz w:val="24"/>
          <w:szCs w:val="24"/>
          <w:lang w:val="en-ID"/>
        </w:rPr>
        <w:t>KURIKULUM MERDEKA</w:t>
      </w:r>
    </w:p>
    <w:p w:rsidR="004C444D" w:rsidRPr="004474F1" w:rsidRDefault="004C444D" w:rsidP="00AA3AB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172F00" w:rsidRPr="004474F1" w:rsidRDefault="00172F00" w:rsidP="00AA3AB9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fi-FI"/>
        </w:rPr>
      </w:pPr>
    </w:p>
    <w:p w:rsidR="00172F00" w:rsidRPr="004474F1" w:rsidRDefault="00172F00" w:rsidP="00AA3AB9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4474F1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4474F1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="0066087F">
        <w:rPr>
          <w:rFonts w:ascii="Times New Roman" w:hAnsi="Times New Roman"/>
          <w:b/>
          <w:sz w:val="24"/>
          <w:szCs w:val="24"/>
          <w:lang w:val="fi-FI"/>
        </w:rPr>
        <w:t>Seni Musik</w:t>
      </w:r>
    </w:p>
    <w:p w:rsidR="00172F00" w:rsidRPr="004474F1" w:rsidRDefault="00172F00" w:rsidP="00AA3AB9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4474F1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4474F1">
        <w:rPr>
          <w:rFonts w:ascii="Times New Roman" w:hAnsi="Times New Roman"/>
          <w:b/>
          <w:sz w:val="24"/>
          <w:szCs w:val="24"/>
          <w:lang w:val="en-ID"/>
        </w:rPr>
        <w:tab/>
      </w:r>
      <w:r w:rsidRPr="004474F1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</w:p>
    <w:p w:rsidR="00172F00" w:rsidRPr="004474F1" w:rsidRDefault="00172F00" w:rsidP="00AA3AB9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4474F1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4474F1">
        <w:rPr>
          <w:rFonts w:ascii="Times New Roman" w:hAnsi="Times New Roman"/>
          <w:b/>
          <w:sz w:val="24"/>
          <w:szCs w:val="24"/>
          <w:lang w:val="en-ID"/>
        </w:rPr>
        <w:tab/>
      </w:r>
      <w:r w:rsidR="004C444D">
        <w:rPr>
          <w:rFonts w:ascii="Times New Roman" w:hAnsi="Times New Roman"/>
          <w:b/>
          <w:sz w:val="24"/>
          <w:szCs w:val="24"/>
          <w:lang w:val="it-CH"/>
        </w:rPr>
        <w:t>: 20      / 20</w:t>
      </w:r>
    </w:p>
    <w:p w:rsidR="00DB44BD" w:rsidRPr="004474F1" w:rsidRDefault="00172F00" w:rsidP="00AA3AB9">
      <w:pPr>
        <w:spacing w:before="120" w:after="120" w:line="240" w:lineRule="auto"/>
        <w:ind w:left="2410" w:hanging="2410"/>
        <w:rPr>
          <w:rFonts w:ascii="Bookman Old Style" w:hAnsi="Bookman Old Style"/>
          <w:b/>
          <w:sz w:val="24"/>
          <w:szCs w:val="24"/>
          <w:lang w:val="id-ID"/>
        </w:rPr>
      </w:pPr>
      <w:proofErr w:type="spellStart"/>
      <w:r w:rsidRPr="004474F1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4474F1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4474F1">
        <w:rPr>
          <w:rFonts w:ascii="Times New Roman" w:hAnsi="Times New Roman"/>
          <w:b/>
          <w:sz w:val="24"/>
          <w:szCs w:val="24"/>
          <w:lang w:val="id-ID"/>
        </w:rPr>
        <w:t>A</w:t>
      </w:r>
      <w:r w:rsidRPr="004474F1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4474F1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536E8C" w:rsidRPr="004474F1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4474F1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Pr="004474F1">
        <w:rPr>
          <w:rFonts w:ascii="Times New Roman" w:hAnsi="Times New Roman"/>
          <w:b/>
          <w:sz w:val="24"/>
          <w:szCs w:val="24"/>
          <w:lang w:val="id-ID"/>
        </w:rPr>
        <w:t>1</w:t>
      </w:r>
      <w:r w:rsidRPr="004474F1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gramStart"/>
      <w:r w:rsidRPr="004474F1">
        <w:rPr>
          <w:rFonts w:ascii="Times New Roman" w:hAnsi="Times New Roman"/>
          <w:b/>
          <w:sz w:val="24"/>
          <w:szCs w:val="24"/>
          <w:lang w:val="it-CH"/>
        </w:rPr>
        <w:t>(</w:t>
      </w:r>
      <w:r w:rsidRPr="004474F1">
        <w:rPr>
          <w:rFonts w:ascii="Times New Roman" w:hAnsi="Times New Roman"/>
          <w:b/>
          <w:sz w:val="24"/>
          <w:szCs w:val="24"/>
          <w:lang w:val="id-ID"/>
        </w:rPr>
        <w:t xml:space="preserve"> Ganjil</w:t>
      </w:r>
      <w:proofErr w:type="gramEnd"/>
      <w:r w:rsidRPr="004474F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4474F1">
        <w:rPr>
          <w:rFonts w:ascii="Times New Roman" w:hAnsi="Times New Roman"/>
          <w:b/>
          <w:sz w:val="24"/>
          <w:szCs w:val="24"/>
          <w:lang w:val="it-CH"/>
        </w:rPr>
        <w:t>)</w:t>
      </w:r>
      <w:r w:rsidRPr="004474F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4474F1">
        <w:rPr>
          <w:rFonts w:ascii="Times New Roman" w:hAnsi="Times New Roman"/>
          <w:b/>
          <w:bCs/>
          <w:sz w:val="24"/>
          <w:szCs w:val="24"/>
          <w:lang w:val="id-ID"/>
        </w:rPr>
        <w:t>&amp; II (Genap)</w:t>
      </w:r>
    </w:p>
    <w:p w:rsidR="00CA4822" w:rsidRDefault="00CA4822" w:rsidP="00CA4822">
      <w:pPr>
        <w:spacing w:before="120" w:after="120" w:line="240" w:lineRule="auto"/>
        <w:ind w:left="426" w:hanging="426"/>
        <w:rPr>
          <w:rFonts w:ascii="Times New Roman" w:eastAsia="Bookman Old Style" w:hAnsi="Times New Roman"/>
          <w:b/>
          <w:bCs/>
          <w:sz w:val="24"/>
          <w:szCs w:val="24"/>
        </w:rPr>
      </w:pPr>
    </w:p>
    <w:p w:rsidR="00CA4822" w:rsidRPr="00CA4822" w:rsidRDefault="00CA4822" w:rsidP="00CA4822">
      <w:pPr>
        <w:spacing w:before="120" w:after="120" w:line="240" w:lineRule="auto"/>
        <w:ind w:left="567" w:hanging="567"/>
        <w:rPr>
          <w:rFonts w:ascii="Times New Roman" w:eastAsia="Bookman Old Style" w:hAnsi="Times New Roman"/>
          <w:b/>
          <w:sz w:val="24"/>
          <w:szCs w:val="24"/>
        </w:rPr>
      </w:pPr>
      <w:r>
        <w:rPr>
          <w:rFonts w:ascii="Times New Roman" w:eastAsia="Bookman Old Style" w:hAnsi="Times New Roman"/>
          <w:b/>
          <w:bCs/>
          <w:sz w:val="24"/>
          <w:szCs w:val="24"/>
        </w:rPr>
        <w:t xml:space="preserve">A.  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Capaian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Pembelajaran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Fase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A </w:t>
      </w:r>
      <w:r w:rsidRPr="00CA4822">
        <w:rPr>
          <w:rFonts w:ascii="Times New Roman" w:eastAsia="Bookman Old Style" w:hAnsi="Times New Roman"/>
          <w:b/>
          <w:sz w:val="24"/>
          <w:szCs w:val="24"/>
        </w:rPr>
        <w:t xml:space="preserve"> </w:t>
      </w:r>
    </w:p>
    <w:p w:rsidR="0066087F" w:rsidRPr="0066087F" w:rsidRDefault="0066087F" w:rsidP="0066087F">
      <w:pPr>
        <w:spacing w:before="120" w:after="120" w:line="240" w:lineRule="auto"/>
        <w:ind w:left="426"/>
        <w:jc w:val="both"/>
        <w:rPr>
          <w:rFonts w:ascii="Times New Roman" w:eastAsia="Bookman Old Style" w:hAnsi="Times New Roman"/>
          <w:sz w:val="24"/>
          <w:szCs w:val="24"/>
        </w:rPr>
      </w:pP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Pada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akhir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Fase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A,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menyimak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melibatkan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diri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secara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aktif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pengalaman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atas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bunyi-musik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(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bernyanyi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bermain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alat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/media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musik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mendengarkan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),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mengimitasi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bunyimusik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serta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dapat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mengembangkannya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menjadi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pola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baru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sederhana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.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mengenali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diri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sendiri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sesama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lingkungannya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serta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mengalami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keberagaman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>/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kebhinekaan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sebagai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bahan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dasar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berkegiatan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musik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seperti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terwujud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pengenalan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kualitas-kualitas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unsur-unsur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sederhana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bunyi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>/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musik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beserta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konteks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menyertainya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seperti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: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lirik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lagu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kegunaan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musik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dimainkan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>.</w:t>
      </w:r>
    </w:p>
    <w:p w:rsidR="00CA4822" w:rsidRPr="00CA4822" w:rsidRDefault="00CA4822" w:rsidP="00CA4822">
      <w:pPr>
        <w:spacing w:before="120" w:after="120" w:line="240" w:lineRule="auto"/>
        <w:ind w:left="426"/>
        <w:jc w:val="both"/>
        <w:rPr>
          <w:rFonts w:ascii="Times New Roman" w:eastAsia="Bookman Old Style" w:hAnsi="Times New Roman"/>
          <w:b/>
          <w:sz w:val="24"/>
          <w:szCs w:val="24"/>
        </w:rPr>
      </w:pPr>
      <w:proofErr w:type="spellStart"/>
      <w:r w:rsidRPr="00CA4822">
        <w:rPr>
          <w:rFonts w:ascii="Times New Roman" w:eastAsia="Bookman Old Style" w:hAnsi="Times New Roman"/>
          <w:b/>
          <w:sz w:val="24"/>
          <w:szCs w:val="24"/>
        </w:rPr>
        <w:t>Fase</w:t>
      </w:r>
      <w:proofErr w:type="spellEnd"/>
      <w:r w:rsidRPr="00CA4822">
        <w:rPr>
          <w:rFonts w:ascii="Times New Roman" w:eastAsia="Bookman Old Style" w:hAnsi="Times New Roman"/>
          <w:b/>
          <w:sz w:val="24"/>
          <w:szCs w:val="24"/>
        </w:rPr>
        <w:t xml:space="preserve"> A </w:t>
      </w:r>
      <w:proofErr w:type="spellStart"/>
      <w:r w:rsidRPr="00CA4822">
        <w:rPr>
          <w:rFonts w:ascii="Times New Roman" w:eastAsia="Bookman Old Style" w:hAnsi="Times New Roman"/>
          <w:b/>
          <w:sz w:val="24"/>
          <w:szCs w:val="24"/>
        </w:rPr>
        <w:t>Berdasarkan</w:t>
      </w:r>
      <w:proofErr w:type="spellEnd"/>
      <w:r w:rsidRPr="00CA4822">
        <w:rPr>
          <w:rFonts w:ascii="Times New Roman" w:eastAsia="Bookman Old Style" w:hAnsi="Times New Roman"/>
          <w:b/>
          <w:sz w:val="24"/>
          <w:szCs w:val="24"/>
        </w:rPr>
        <w:t xml:space="preserve"> </w:t>
      </w:r>
      <w:proofErr w:type="spellStart"/>
      <w:r w:rsidRPr="00CA4822">
        <w:rPr>
          <w:rFonts w:ascii="Times New Roman" w:eastAsia="Bookman Old Style" w:hAnsi="Times New Roman"/>
          <w:b/>
          <w:sz w:val="24"/>
          <w:szCs w:val="24"/>
        </w:rPr>
        <w:t>Elemen</w:t>
      </w:r>
      <w:proofErr w:type="spellEnd"/>
    </w:p>
    <w:tbl>
      <w:tblPr>
        <w:tblStyle w:val="ListTable4-Accent21"/>
        <w:tblW w:w="9588" w:type="dxa"/>
        <w:jc w:val="center"/>
        <w:tblInd w:w="435" w:type="dxa"/>
        <w:tblLayout w:type="fixed"/>
        <w:tblLook w:val="01E0" w:firstRow="1" w:lastRow="1" w:firstColumn="1" w:lastColumn="1" w:noHBand="0" w:noVBand="0"/>
      </w:tblPr>
      <w:tblGrid>
        <w:gridCol w:w="2934"/>
        <w:gridCol w:w="6654"/>
      </w:tblGrid>
      <w:tr w:rsidR="00CA4822" w:rsidRPr="00CA4822" w:rsidTr="004C44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:rsidR="00CA4822" w:rsidRPr="00CA4822" w:rsidRDefault="00CA4822" w:rsidP="00CA4822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822">
              <w:rPr>
                <w:rFonts w:ascii="Times New Roman" w:hAnsi="Times New Roman"/>
                <w:sz w:val="24"/>
                <w:szCs w:val="24"/>
              </w:rPr>
              <w:t>Elemen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:rsidR="00CA4822" w:rsidRPr="00CA4822" w:rsidRDefault="00CA4822" w:rsidP="00CA4822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822">
              <w:rPr>
                <w:rFonts w:ascii="Times New Roman" w:hAnsi="Times New Roman"/>
                <w:sz w:val="24"/>
                <w:szCs w:val="24"/>
              </w:rPr>
              <w:t>Capaian</w:t>
            </w:r>
            <w:proofErr w:type="spellEnd"/>
            <w:r w:rsidRPr="00CA4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48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66087F" w:rsidRPr="00CA4822" w:rsidTr="004C4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6087F" w:rsidRPr="0066087F" w:rsidRDefault="0066087F" w:rsidP="0066087F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Mengalami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6087F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Experiencing</w:t>
            </w:r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6087F" w:rsidRPr="0066087F" w:rsidRDefault="0066087F" w:rsidP="0066087F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Pada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mengimitasi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bunyi-musik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sederhana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unsur-unsur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bunyi-musik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intrinsik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maupun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ekstrinsik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66087F" w:rsidRPr="00CA4822" w:rsidTr="004C444D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6087F" w:rsidRPr="0066087F" w:rsidRDefault="0066087F" w:rsidP="0066087F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Merefleksikan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6087F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Reflecting</w:t>
            </w:r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6087F" w:rsidRPr="0066087F" w:rsidRDefault="0066087F" w:rsidP="0066087F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Pada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sesama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lingkungan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beragam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berkebhinekaan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),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memberi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kesan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atas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praktik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lewat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bernyanyi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atau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bermain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alat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/media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maupun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bersama-sama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bentuk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sederhana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66087F" w:rsidRPr="00CA4822" w:rsidTr="004C4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6087F" w:rsidRPr="0066087F" w:rsidRDefault="0066087F" w:rsidP="0066087F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Berpikir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Bekerja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Secara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Artistik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6087F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Thinking and Working Artistically</w:t>
            </w:r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6087F" w:rsidRPr="0066087F" w:rsidRDefault="0066087F" w:rsidP="0066087F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Pada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menyimak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mengimitasi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bunyimusik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menerapkan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kebiasaan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rutin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berpraktik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sederhana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sejak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persiapan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saat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maupun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usai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berpraktik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memilih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secara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aktif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memainkan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karya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sederhana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secara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artistik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yang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mengandung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nilai-nilai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positif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membangun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66087F" w:rsidRPr="00CA4822" w:rsidTr="004C444D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6087F" w:rsidRPr="0066087F" w:rsidRDefault="0066087F" w:rsidP="0066087F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Menciptakan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6087F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Creating</w:t>
            </w:r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6087F" w:rsidRPr="0066087F" w:rsidRDefault="0066087F" w:rsidP="0066087F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Pada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mengembangkan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imitasi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bunyi-musik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menjadi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pola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baru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sederhana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unsur-unsur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bunyi-musik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intrinsik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maupun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ekstrinsik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66087F" w:rsidRPr="00CA4822" w:rsidTr="004C444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6087F" w:rsidRPr="0066087F" w:rsidRDefault="0066087F" w:rsidP="0066087F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lastRenderedPageBreak/>
              <w:t>Berdampak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6087F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Impacting</w:t>
            </w:r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)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bagi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orang lain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5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6087F" w:rsidRPr="0066087F" w:rsidRDefault="0066087F" w:rsidP="0066087F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Pada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menjalani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kebiasaan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rutin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berpraktik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aktif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kegiatan-kegiatan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lewat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bernyanyi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memainkan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media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bunyi-musik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sederhana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mendapatkan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pengalaman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kesan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bagi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sesama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lingkungan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</w:tbl>
    <w:p w:rsidR="00CA4822" w:rsidRPr="00CA4822" w:rsidRDefault="00CA4822" w:rsidP="00CA4822">
      <w:pPr>
        <w:spacing w:before="120" w:after="120" w:line="240" w:lineRule="auto"/>
        <w:ind w:left="426"/>
        <w:jc w:val="both"/>
        <w:rPr>
          <w:rFonts w:ascii="Times New Roman" w:eastAsia="Bookman Old Style" w:hAnsi="Times New Roman"/>
          <w:b/>
          <w:sz w:val="24"/>
          <w:szCs w:val="24"/>
        </w:rPr>
      </w:pPr>
    </w:p>
    <w:p w:rsidR="00150C79" w:rsidRPr="00CA4822" w:rsidRDefault="00CA4822" w:rsidP="00AA3AB9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CA4822">
        <w:rPr>
          <w:rFonts w:ascii="Times New Roman" w:hAnsi="Times New Roman"/>
          <w:b/>
          <w:bCs/>
          <w:sz w:val="24"/>
          <w:szCs w:val="24"/>
          <w:lang w:val="en-ID"/>
        </w:rPr>
        <w:t xml:space="preserve">B.  Program </w:t>
      </w:r>
      <w:proofErr w:type="spellStart"/>
      <w:r w:rsidRPr="00CA4822">
        <w:rPr>
          <w:rFonts w:ascii="Times New Roman" w:hAnsi="Times New Roman"/>
          <w:b/>
          <w:bCs/>
          <w:sz w:val="24"/>
          <w:szCs w:val="24"/>
          <w:lang w:val="en-ID"/>
        </w:rPr>
        <w:t>Tahunan</w:t>
      </w:r>
      <w:proofErr w:type="spellEnd"/>
    </w:p>
    <w:tbl>
      <w:tblPr>
        <w:tblW w:w="5181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025"/>
        <w:gridCol w:w="3833"/>
        <w:gridCol w:w="1770"/>
        <w:gridCol w:w="1034"/>
        <w:gridCol w:w="1320"/>
      </w:tblGrid>
      <w:tr w:rsidR="004C444D" w:rsidRPr="004474F1" w:rsidTr="004C444D">
        <w:trPr>
          <w:trHeight w:val="102"/>
          <w:tblHeader/>
          <w:jc w:val="center"/>
        </w:trPr>
        <w:tc>
          <w:tcPr>
            <w:tcW w:w="311" w:type="pct"/>
            <w:shd w:val="clear" w:color="auto" w:fill="FF0000"/>
            <w:vAlign w:val="center"/>
          </w:tcPr>
          <w:p w:rsidR="00132636" w:rsidRPr="004474F1" w:rsidRDefault="00132636" w:rsidP="004474F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No.</w:t>
            </w:r>
          </w:p>
        </w:tc>
        <w:tc>
          <w:tcPr>
            <w:tcW w:w="535" w:type="pct"/>
            <w:shd w:val="clear" w:color="auto" w:fill="FF0000"/>
            <w:vAlign w:val="center"/>
          </w:tcPr>
          <w:p w:rsidR="00132636" w:rsidRPr="004474F1" w:rsidRDefault="00132636" w:rsidP="004474F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No</w:t>
            </w:r>
            <w:r w:rsidRPr="004474F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 xml:space="preserve"> ATP</w:t>
            </w:r>
          </w:p>
        </w:tc>
        <w:tc>
          <w:tcPr>
            <w:tcW w:w="2001" w:type="pct"/>
            <w:shd w:val="clear" w:color="auto" w:fill="FF0000"/>
            <w:vAlign w:val="center"/>
          </w:tcPr>
          <w:p w:rsidR="00132636" w:rsidRPr="004474F1" w:rsidRDefault="00132636" w:rsidP="004474F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924" w:type="pct"/>
            <w:shd w:val="clear" w:color="auto" w:fill="FF0000"/>
            <w:vAlign w:val="center"/>
          </w:tcPr>
          <w:p w:rsidR="00132636" w:rsidRPr="004474F1" w:rsidRDefault="009B4050" w:rsidP="009B4050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proofErr w:type="spellStart"/>
            <w:r w:rsidRPr="009B4050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540" w:type="pct"/>
            <w:shd w:val="clear" w:color="auto" w:fill="FF0000"/>
            <w:vAlign w:val="center"/>
          </w:tcPr>
          <w:p w:rsidR="00132636" w:rsidRPr="004474F1" w:rsidRDefault="00132636" w:rsidP="004474F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689" w:type="pct"/>
            <w:shd w:val="clear" w:color="auto" w:fill="FF0000"/>
            <w:vAlign w:val="center"/>
          </w:tcPr>
          <w:p w:rsidR="00132636" w:rsidRPr="004474F1" w:rsidRDefault="00132636" w:rsidP="004474F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Semester</w:t>
            </w:r>
          </w:p>
        </w:tc>
      </w:tr>
      <w:tr w:rsidR="00132636" w:rsidRPr="004474F1" w:rsidTr="004C444D">
        <w:trPr>
          <w:trHeight w:val="70"/>
          <w:jc w:val="center"/>
        </w:trPr>
        <w:tc>
          <w:tcPr>
            <w:tcW w:w="5000" w:type="pct"/>
            <w:gridSpan w:val="6"/>
            <w:shd w:val="clear" w:color="auto" w:fill="FFFF00"/>
          </w:tcPr>
          <w:p w:rsidR="00132636" w:rsidRPr="004474F1" w:rsidRDefault="00132636" w:rsidP="00180B3A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80B3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Unit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 </w:t>
            </w:r>
            <w:proofErr w:type="spellStart"/>
            <w:r w:rsidRPr="00180B3A">
              <w:rPr>
                <w:rFonts w:ascii="Times New Roman" w:hAnsi="Times New Roman"/>
                <w:b/>
                <w:bCs/>
                <w:sz w:val="24"/>
                <w:szCs w:val="24"/>
              </w:rPr>
              <w:t>Apresiasi</w:t>
            </w:r>
            <w:proofErr w:type="spellEnd"/>
            <w:r w:rsidRPr="00180B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180B3A">
              <w:rPr>
                <w:rFonts w:ascii="Times New Roman" w:hAnsi="Times New Roman"/>
                <w:b/>
                <w:bCs/>
                <w:sz w:val="24"/>
                <w:szCs w:val="24"/>
              </w:rPr>
              <w:t>Eksplorasi</w:t>
            </w:r>
            <w:proofErr w:type="spellEnd"/>
            <w:r w:rsidRPr="00180B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0B3A">
              <w:rPr>
                <w:rFonts w:ascii="Times New Roman" w:hAnsi="Times New Roman"/>
                <w:b/>
                <w:bCs/>
                <w:sz w:val="24"/>
                <w:szCs w:val="24"/>
              </w:rPr>
              <w:t>Bunyi</w:t>
            </w:r>
            <w:proofErr w:type="spellEnd"/>
          </w:p>
        </w:tc>
      </w:tr>
      <w:tr w:rsidR="00132636" w:rsidRPr="004474F1" w:rsidTr="004C444D">
        <w:trPr>
          <w:trHeight w:val="70"/>
          <w:jc w:val="center"/>
        </w:trPr>
        <w:tc>
          <w:tcPr>
            <w:tcW w:w="311" w:type="pct"/>
          </w:tcPr>
          <w:p w:rsidR="00132636" w:rsidRPr="004474F1" w:rsidRDefault="00132636" w:rsidP="00180B3A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35" w:type="pct"/>
          </w:tcPr>
          <w:p w:rsidR="00132636" w:rsidRPr="004474F1" w:rsidRDefault="00132636" w:rsidP="00180B3A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01" w:type="pct"/>
          </w:tcPr>
          <w:p w:rsidR="00132636" w:rsidRPr="004C5DCE" w:rsidRDefault="00132636" w:rsidP="00180B3A">
            <w:pPr>
              <w:pStyle w:val="ListParagraph"/>
              <w:numPr>
                <w:ilvl w:val="0"/>
                <w:numId w:val="16"/>
              </w:numPr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aneka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sekitarnya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bentuk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iCs/>
                <w:sz w:val="24"/>
                <w:szCs w:val="24"/>
              </w:rPr>
              <w:t>mencintai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lingkungan</w:t>
            </w:r>
            <w:proofErr w:type="spellEnd"/>
          </w:p>
          <w:p w:rsidR="00132636" w:rsidRPr="004C5DCE" w:rsidRDefault="00132636" w:rsidP="00180B3A">
            <w:pPr>
              <w:pStyle w:val="ListParagraph"/>
              <w:numPr>
                <w:ilvl w:val="0"/>
                <w:numId w:val="16"/>
              </w:numPr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menemukan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warna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lingkungan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sekitarnya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guna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menghargai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keragaman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bentuk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sikap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toleransi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terhadap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iCs/>
                <w:sz w:val="24"/>
                <w:szCs w:val="24"/>
              </w:rPr>
              <w:t>kehidupan</w:t>
            </w:r>
            <w:proofErr w:type="spellEnd"/>
          </w:p>
          <w:p w:rsidR="00132636" w:rsidRPr="007E29A4" w:rsidRDefault="00132636" w:rsidP="00180B3A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mempraktikkan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cara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menghasilkan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benda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4C5DCE">
              <w:rPr>
                <w:rFonts w:ascii="Times New Roman" w:hAnsi="Times New Roman"/>
                <w:bCs/>
                <w:iCs/>
                <w:sz w:val="24"/>
                <w:szCs w:val="24"/>
              </w:rPr>
              <w:t>sekitarnya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agar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mendapatkan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pengalaman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artistik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rasa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estetik</w:t>
            </w:r>
            <w:proofErr w:type="spellEnd"/>
          </w:p>
        </w:tc>
        <w:tc>
          <w:tcPr>
            <w:tcW w:w="924" w:type="pct"/>
          </w:tcPr>
          <w:p w:rsidR="00132636" w:rsidRPr="009B4050" w:rsidRDefault="00F40D11" w:rsidP="009B4050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D11">
              <w:rPr>
                <w:rFonts w:ascii="Times New Roman" w:hAnsi="Times New Roman"/>
                <w:sz w:val="24"/>
                <w:szCs w:val="24"/>
              </w:rPr>
              <w:t>Apresiasi</w:t>
            </w:r>
            <w:proofErr w:type="spellEnd"/>
            <w:r w:rsidRPr="00F40D11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F40D11">
              <w:rPr>
                <w:rFonts w:ascii="Times New Roman" w:hAnsi="Times New Roman"/>
                <w:sz w:val="24"/>
                <w:szCs w:val="24"/>
              </w:rPr>
              <w:t>Eksplorasi</w:t>
            </w:r>
            <w:proofErr w:type="spellEnd"/>
            <w:r w:rsidRPr="00F40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D11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</w:p>
        </w:tc>
        <w:tc>
          <w:tcPr>
            <w:tcW w:w="540" w:type="pct"/>
          </w:tcPr>
          <w:p w:rsidR="00132636" w:rsidRPr="004474F1" w:rsidRDefault="00240BDC" w:rsidP="00180B3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32636" w:rsidRPr="004474F1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689" w:type="pct"/>
          </w:tcPr>
          <w:p w:rsidR="00132636" w:rsidRPr="004474F1" w:rsidRDefault="00132636" w:rsidP="00180B3A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132636" w:rsidRPr="004474F1" w:rsidTr="004C444D">
        <w:trPr>
          <w:trHeight w:val="14"/>
          <w:jc w:val="center"/>
        </w:trPr>
        <w:tc>
          <w:tcPr>
            <w:tcW w:w="311" w:type="pct"/>
          </w:tcPr>
          <w:p w:rsidR="00132636" w:rsidRPr="004474F1" w:rsidRDefault="00132636" w:rsidP="007030C8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35" w:type="pct"/>
          </w:tcPr>
          <w:p w:rsidR="00132636" w:rsidRPr="004474F1" w:rsidRDefault="00132636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01" w:type="pct"/>
          </w:tcPr>
          <w:p w:rsidR="00132636" w:rsidRPr="00C71972" w:rsidRDefault="00132636" w:rsidP="00C71972">
            <w:pPr>
              <w:pStyle w:val="ListParagraph"/>
              <w:numPr>
                <w:ilvl w:val="0"/>
                <w:numId w:val="16"/>
              </w:numPr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mengelompokkan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ragam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melodis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guna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menambah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wawasan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tentang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keragaman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budaya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Indonesia</w:t>
            </w:r>
          </w:p>
          <w:p w:rsidR="00132636" w:rsidRPr="00C71972" w:rsidRDefault="00132636" w:rsidP="00C71972">
            <w:pPr>
              <w:pStyle w:val="ListParagraph"/>
              <w:numPr>
                <w:ilvl w:val="0"/>
                <w:numId w:val="16"/>
              </w:numPr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proofErr w:type="gram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melodis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yang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diperkenalkan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oleh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guru.</w:t>
            </w:r>
          </w:p>
          <w:p w:rsidR="00132636" w:rsidRPr="007E29A4" w:rsidRDefault="00132636" w:rsidP="00C7197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mempraktikkan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cara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menghasilkan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pad a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musik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melodis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yang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diperkenalkan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oleh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guru agar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mengalami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secara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langsung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pengalaman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artistik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perasaan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estetik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24" w:type="pct"/>
          </w:tcPr>
          <w:p w:rsidR="00132636" w:rsidRPr="004474F1" w:rsidRDefault="00F40D11" w:rsidP="009B4050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D11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F40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D11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F40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D11">
              <w:rPr>
                <w:rFonts w:ascii="Times New Roman" w:hAnsi="Times New Roman"/>
                <w:sz w:val="24"/>
                <w:szCs w:val="24"/>
              </w:rPr>
              <w:t>Melodis</w:t>
            </w:r>
            <w:proofErr w:type="spellEnd"/>
          </w:p>
        </w:tc>
        <w:tc>
          <w:tcPr>
            <w:tcW w:w="540" w:type="pct"/>
          </w:tcPr>
          <w:p w:rsidR="00132636" w:rsidRPr="004474F1" w:rsidRDefault="00240BDC" w:rsidP="007030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32636" w:rsidRPr="004474F1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689" w:type="pct"/>
          </w:tcPr>
          <w:p w:rsidR="00132636" w:rsidRPr="004474F1" w:rsidRDefault="00132636" w:rsidP="007030C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132636" w:rsidRPr="004474F1" w:rsidTr="004C444D">
        <w:trPr>
          <w:trHeight w:val="38"/>
          <w:jc w:val="center"/>
        </w:trPr>
        <w:tc>
          <w:tcPr>
            <w:tcW w:w="311" w:type="pct"/>
          </w:tcPr>
          <w:p w:rsidR="00132636" w:rsidRPr="004474F1" w:rsidRDefault="00132636" w:rsidP="007030C8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35" w:type="pct"/>
          </w:tcPr>
          <w:p w:rsidR="00132636" w:rsidRPr="004474F1" w:rsidRDefault="00132636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01" w:type="pct"/>
          </w:tcPr>
          <w:p w:rsidR="00132636" w:rsidRPr="00C71972" w:rsidRDefault="00132636" w:rsidP="00C71972">
            <w:pPr>
              <w:pStyle w:val="ListParagraph"/>
              <w:numPr>
                <w:ilvl w:val="0"/>
                <w:numId w:val="16"/>
              </w:numPr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mengelompokkan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ragam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ritmis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guna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menambah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wawasan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tentang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keragaman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budaya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Indonesia</w:t>
            </w:r>
          </w:p>
          <w:p w:rsidR="00132636" w:rsidRPr="00C71972" w:rsidRDefault="00132636" w:rsidP="00C71972">
            <w:pPr>
              <w:pStyle w:val="ListParagraph"/>
              <w:numPr>
                <w:ilvl w:val="0"/>
                <w:numId w:val="16"/>
              </w:numPr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proofErr w:type="gram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ritmis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yang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diperkenalkan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oleh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guru.</w:t>
            </w:r>
          </w:p>
          <w:p w:rsidR="00132636" w:rsidRPr="007E29A4" w:rsidRDefault="00132636" w:rsidP="00C7197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mempraktikkan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eara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menghasilkan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pad a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musik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ritmis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yang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diperkenalkan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oleh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guru  agar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mengalami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seeara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langsung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pengalaman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artistik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perasaan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estetik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24" w:type="pct"/>
          </w:tcPr>
          <w:p w:rsidR="00132636" w:rsidRPr="004474F1" w:rsidRDefault="00F40D11" w:rsidP="009B4050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D11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F40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D11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F40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D11">
              <w:rPr>
                <w:rFonts w:ascii="Times New Roman" w:hAnsi="Times New Roman"/>
                <w:sz w:val="24"/>
                <w:szCs w:val="24"/>
              </w:rPr>
              <w:t>Melodis</w:t>
            </w:r>
            <w:proofErr w:type="spellEnd"/>
          </w:p>
        </w:tc>
        <w:tc>
          <w:tcPr>
            <w:tcW w:w="540" w:type="pct"/>
          </w:tcPr>
          <w:p w:rsidR="00132636" w:rsidRPr="004474F1" w:rsidRDefault="00240BDC" w:rsidP="007030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32636" w:rsidRPr="004474F1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689" w:type="pct"/>
          </w:tcPr>
          <w:p w:rsidR="00132636" w:rsidRPr="004474F1" w:rsidRDefault="00132636" w:rsidP="007030C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062246" w:rsidRPr="004474F1" w:rsidTr="004C444D">
        <w:trPr>
          <w:trHeight w:val="38"/>
          <w:jc w:val="center"/>
        </w:trPr>
        <w:tc>
          <w:tcPr>
            <w:tcW w:w="5000" w:type="pct"/>
            <w:gridSpan w:val="6"/>
            <w:shd w:val="clear" w:color="auto" w:fill="FFFF00"/>
          </w:tcPr>
          <w:p w:rsidR="00062246" w:rsidRPr="004474F1" w:rsidRDefault="00062246" w:rsidP="002E1ED9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80B3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Unit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: </w:t>
            </w:r>
            <w:proofErr w:type="spellStart"/>
            <w:r w:rsidRPr="002E1ED9">
              <w:rPr>
                <w:rFonts w:ascii="Times New Roman" w:hAnsi="Times New Roman"/>
                <w:b/>
                <w:bCs/>
                <w:sz w:val="24"/>
                <w:szCs w:val="24"/>
              </w:rPr>
              <w:t>Pengembangan</w:t>
            </w:r>
            <w:proofErr w:type="spellEnd"/>
            <w:r w:rsidRPr="002E1E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1ED9">
              <w:rPr>
                <w:rFonts w:ascii="Times New Roman" w:hAnsi="Times New Roman"/>
                <w:b/>
                <w:bCs/>
                <w:sz w:val="24"/>
                <w:szCs w:val="24"/>
              </w:rPr>
              <w:t>Ritme</w:t>
            </w:r>
            <w:proofErr w:type="spellEnd"/>
            <w:r w:rsidRPr="002E1E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1ED9">
              <w:rPr>
                <w:rFonts w:ascii="Times New Roman" w:hAnsi="Times New Roman"/>
                <w:b/>
                <w:bCs/>
                <w:sz w:val="24"/>
                <w:szCs w:val="24"/>
              </w:rPr>
              <w:t>Sederhana</w:t>
            </w:r>
            <w:proofErr w:type="spellEnd"/>
          </w:p>
        </w:tc>
      </w:tr>
      <w:tr w:rsidR="00132636" w:rsidRPr="004474F1" w:rsidTr="004C444D">
        <w:trPr>
          <w:trHeight w:val="38"/>
          <w:jc w:val="center"/>
        </w:trPr>
        <w:tc>
          <w:tcPr>
            <w:tcW w:w="311" w:type="pct"/>
          </w:tcPr>
          <w:p w:rsidR="00132636" w:rsidRPr="004474F1" w:rsidRDefault="00132636" w:rsidP="007030C8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35" w:type="pct"/>
          </w:tcPr>
          <w:p w:rsidR="00132636" w:rsidRPr="004474F1" w:rsidRDefault="00132636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01" w:type="pct"/>
          </w:tcPr>
          <w:p w:rsidR="00132636" w:rsidRPr="00FB7537" w:rsidRDefault="00132636" w:rsidP="00FB7537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jenis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birama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2/4, 3/4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4/4</w:t>
            </w:r>
          </w:p>
          <w:p w:rsidR="00132636" w:rsidRPr="00FB7537" w:rsidRDefault="00132636" w:rsidP="00FB7537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lagu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birama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2/4,  3/4,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4/4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guna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mengasah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kemampuan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bermusik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konteks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ritmis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dasar</w:t>
            </w:r>
            <w:proofErr w:type="spellEnd"/>
          </w:p>
          <w:p w:rsidR="00132636" w:rsidRPr="007E29A4" w:rsidRDefault="00132636" w:rsidP="00FB7537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gram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yang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dicontohkan</w:t>
            </w:r>
            <w:proofErr w:type="spellEnd"/>
            <w:proofErr w:type="gram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 guru   agar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membangun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pengalaman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artistik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berkegiatan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musik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24" w:type="pct"/>
          </w:tcPr>
          <w:p w:rsidR="00132636" w:rsidRDefault="00F40D11" w:rsidP="009B4050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F40D11">
              <w:rPr>
                <w:rFonts w:ascii="Times New Roman" w:hAnsi="Times New Roman"/>
                <w:sz w:val="24"/>
                <w:szCs w:val="24"/>
              </w:rPr>
              <w:t xml:space="preserve">Ayo </w:t>
            </w:r>
            <w:proofErr w:type="spellStart"/>
            <w:r w:rsidRPr="00F40D11">
              <w:rPr>
                <w:rFonts w:ascii="Times New Roman" w:hAnsi="Times New Roman"/>
                <w:sz w:val="24"/>
                <w:szCs w:val="24"/>
              </w:rPr>
              <w:t>Tebak</w:t>
            </w:r>
            <w:proofErr w:type="spellEnd"/>
            <w:r w:rsidRPr="00F40D11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540" w:type="pct"/>
          </w:tcPr>
          <w:p w:rsidR="00132636" w:rsidRPr="004474F1" w:rsidRDefault="006A5D8D" w:rsidP="007030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2636" w:rsidRPr="004474F1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689" w:type="pct"/>
          </w:tcPr>
          <w:p w:rsidR="00132636" w:rsidRPr="004474F1" w:rsidRDefault="00132636" w:rsidP="007030C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132636" w:rsidRPr="004474F1" w:rsidTr="004C444D">
        <w:trPr>
          <w:trHeight w:val="38"/>
          <w:jc w:val="center"/>
        </w:trPr>
        <w:tc>
          <w:tcPr>
            <w:tcW w:w="311" w:type="pct"/>
          </w:tcPr>
          <w:p w:rsidR="00132636" w:rsidRPr="004474F1" w:rsidRDefault="00132636" w:rsidP="007030C8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35" w:type="pct"/>
          </w:tcPr>
          <w:p w:rsidR="00132636" w:rsidRPr="004474F1" w:rsidRDefault="00132636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01" w:type="pct"/>
          </w:tcPr>
          <w:p w:rsidR="00132636" w:rsidRPr="005948C5" w:rsidRDefault="00132636" w:rsidP="00FE0B7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proofErr w:type="gramEnd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>penekanan</w:t>
            </w:r>
            <w:proofErr w:type="spellEnd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>aksen</w:t>
            </w:r>
            <w:proofErr w:type="spellEnd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 xml:space="preserve">  pad a </w:t>
            </w:r>
            <w:proofErr w:type="spellStart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>lagu</w:t>
            </w:r>
            <w:proofErr w:type="spellEnd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>birama</w:t>
            </w:r>
            <w:proofErr w:type="spellEnd"/>
            <w:r w:rsidR="005948C5" w:rsidRPr="005948C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 xml:space="preserve">2/4,3/4,   </w:t>
            </w:r>
            <w:proofErr w:type="spellStart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5948C5">
              <w:rPr>
                <w:rFonts w:ascii="Times New Roman" w:hAnsi="Times New Roman"/>
                <w:bCs/>
                <w:sz w:val="24"/>
                <w:szCs w:val="24"/>
              </w:rPr>
              <w:t xml:space="preserve"> 4/4.</w:t>
            </w:r>
          </w:p>
          <w:p w:rsidR="00132636" w:rsidRPr="003D771D" w:rsidRDefault="00132636" w:rsidP="003D771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memainkan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diperagakan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oleh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guru</w:t>
            </w:r>
          </w:p>
          <w:p w:rsidR="00132636" w:rsidRPr="007E29A4" w:rsidRDefault="00132636" w:rsidP="003D771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proofErr w:type="gram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mem</w:t>
            </w:r>
            <w:proofErr w:type="spellEnd"/>
            <w:r w:rsidR="004C44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peragakan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permainan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C44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C444D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="004C444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4C444D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="004C444D">
              <w:rPr>
                <w:rFonts w:ascii="Times New Roman" w:hAnsi="Times New Roman"/>
                <w:bCs/>
                <w:sz w:val="24"/>
                <w:szCs w:val="24"/>
              </w:rPr>
              <w:t xml:space="preserve"> instrument </w:t>
            </w:r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agar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terlibat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pengalaman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artistik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merasakan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perasaan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estetik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24" w:type="pct"/>
          </w:tcPr>
          <w:p w:rsidR="00132636" w:rsidRDefault="00F40D11" w:rsidP="009B4050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F40D11">
              <w:rPr>
                <w:rFonts w:ascii="Times New Roman" w:hAnsi="Times New Roman"/>
                <w:sz w:val="24"/>
                <w:szCs w:val="24"/>
              </w:rPr>
              <w:t xml:space="preserve">Ayo </w:t>
            </w:r>
            <w:proofErr w:type="spellStart"/>
            <w:r w:rsidRPr="00F40D11">
              <w:rPr>
                <w:rFonts w:ascii="Times New Roman" w:hAnsi="Times New Roman"/>
                <w:sz w:val="24"/>
                <w:szCs w:val="24"/>
              </w:rPr>
              <w:t>Bertepuk</w:t>
            </w:r>
            <w:proofErr w:type="spellEnd"/>
            <w:r w:rsidRPr="00F40D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40" w:type="pct"/>
          </w:tcPr>
          <w:p w:rsidR="00132636" w:rsidRPr="004474F1" w:rsidRDefault="006A5D8D" w:rsidP="007030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32636" w:rsidRPr="004474F1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689" w:type="pct"/>
          </w:tcPr>
          <w:p w:rsidR="00132636" w:rsidRPr="004474F1" w:rsidRDefault="00132636" w:rsidP="007030C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132636" w:rsidRPr="004474F1" w:rsidTr="004C444D">
        <w:trPr>
          <w:trHeight w:val="38"/>
          <w:jc w:val="center"/>
        </w:trPr>
        <w:tc>
          <w:tcPr>
            <w:tcW w:w="311" w:type="pct"/>
          </w:tcPr>
          <w:p w:rsidR="00132636" w:rsidRPr="004474F1" w:rsidRDefault="00132636" w:rsidP="007030C8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35" w:type="pct"/>
          </w:tcPr>
          <w:p w:rsidR="00132636" w:rsidRPr="004474F1" w:rsidRDefault="00132636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01" w:type="pct"/>
          </w:tcPr>
          <w:p w:rsidR="00132636" w:rsidRPr="002D6788" w:rsidRDefault="00132636" w:rsidP="002D6788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jenis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birama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lagu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2/4, 3/4,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4/4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melatih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pemahaman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konteks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ritmis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dalam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bermusik</w:t>
            </w:r>
            <w:proofErr w:type="spellEnd"/>
          </w:p>
          <w:p w:rsidR="00132636" w:rsidRPr="002D6788" w:rsidRDefault="00132636" w:rsidP="002D6788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proofErr w:type="gram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memainkan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pengembangan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instrumen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lagu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birama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2/4, 3/4,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4/4 agar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mengimitasi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mengekspresikan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media.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Permainan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merupakan</w:t>
            </w:r>
            <w:proofErr w:type="spellEnd"/>
            <w:proofErr w:type="gram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bentuk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pengenalan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penuh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setengah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seperempat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seperdelapan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bentuk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praktik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32636" w:rsidRPr="007E29A4" w:rsidRDefault="00132636" w:rsidP="002D6788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proofErr w:type="gram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memainkan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pengembangan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mengiringi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kegiatan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bernyanyi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lagu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birama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2/4, 3/4,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4/4 agar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menunjukkan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kendali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baik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berkegiatan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musik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24" w:type="pct"/>
          </w:tcPr>
          <w:p w:rsidR="00132636" w:rsidRDefault="00F40D11" w:rsidP="009B4050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D11">
              <w:rPr>
                <w:rFonts w:ascii="Times New Roman" w:hAnsi="Times New Roman"/>
                <w:sz w:val="24"/>
                <w:szCs w:val="24"/>
              </w:rPr>
              <w:lastRenderedPageBreak/>
              <w:t>Bernyanyi</w:t>
            </w:r>
            <w:proofErr w:type="spellEnd"/>
            <w:r w:rsidRPr="00F40D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40D1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40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D11">
              <w:rPr>
                <w:rFonts w:ascii="Times New Roman" w:hAnsi="Times New Roman"/>
                <w:sz w:val="24"/>
                <w:szCs w:val="24"/>
              </w:rPr>
              <w:t>Bertepuk</w:t>
            </w:r>
            <w:proofErr w:type="spellEnd"/>
          </w:p>
        </w:tc>
        <w:tc>
          <w:tcPr>
            <w:tcW w:w="540" w:type="pct"/>
          </w:tcPr>
          <w:p w:rsidR="00132636" w:rsidRPr="004474F1" w:rsidRDefault="006A5D8D" w:rsidP="007030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32636" w:rsidRPr="004474F1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689" w:type="pct"/>
          </w:tcPr>
          <w:p w:rsidR="00132636" w:rsidRPr="004474F1" w:rsidRDefault="00132636" w:rsidP="007030C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062246" w:rsidRPr="004474F1" w:rsidTr="004C444D">
        <w:trPr>
          <w:trHeight w:val="38"/>
          <w:jc w:val="center"/>
        </w:trPr>
        <w:tc>
          <w:tcPr>
            <w:tcW w:w="5000" w:type="pct"/>
            <w:gridSpan w:val="6"/>
            <w:shd w:val="clear" w:color="auto" w:fill="FFFF00"/>
          </w:tcPr>
          <w:p w:rsidR="00062246" w:rsidRPr="004474F1" w:rsidRDefault="00062246" w:rsidP="00132636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80B3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 xml:space="preserve">Unit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: </w:t>
            </w:r>
            <w:proofErr w:type="spellStart"/>
            <w:r w:rsidRPr="00132636">
              <w:rPr>
                <w:rFonts w:ascii="Times New Roman" w:hAnsi="Times New Roman"/>
                <w:b/>
                <w:bCs/>
                <w:sz w:val="24"/>
                <w:szCs w:val="24"/>
              </w:rPr>
              <w:t>Bermain</w:t>
            </w:r>
            <w:proofErr w:type="spellEnd"/>
            <w:r w:rsidRPr="001326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2636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1326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2636">
              <w:rPr>
                <w:rFonts w:ascii="Times New Roman" w:hAnsi="Times New Roman"/>
                <w:b/>
                <w:bCs/>
                <w:sz w:val="24"/>
                <w:szCs w:val="24"/>
              </w:rPr>
              <w:t>Bermusik</w:t>
            </w:r>
            <w:proofErr w:type="spellEnd"/>
          </w:p>
        </w:tc>
      </w:tr>
      <w:tr w:rsidR="00132636" w:rsidRPr="004474F1" w:rsidTr="004C444D">
        <w:trPr>
          <w:trHeight w:val="38"/>
          <w:jc w:val="center"/>
        </w:trPr>
        <w:tc>
          <w:tcPr>
            <w:tcW w:w="311" w:type="pct"/>
          </w:tcPr>
          <w:p w:rsidR="00132636" w:rsidRPr="004474F1" w:rsidRDefault="00132636" w:rsidP="000D157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35" w:type="pct"/>
          </w:tcPr>
          <w:p w:rsidR="00132636" w:rsidRPr="004474F1" w:rsidRDefault="00132636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01" w:type="pct"/>
          </w:tcPr>
          <w:p w:rsidR="00F40D11" w:rsidRPr="00F40D11" w:rsidRDefault="00F40D11" w:rsidP="00F40D11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 memahami  dan membedakan  mengenai  nada, irama, dan melodi.</w:t>
            </w:r>
          </w:p>
          <w:p w:rsidR="00F40D11" w:rsidRPr="00F40D11" w:rsidRDefault="00F40D11" w:rsidP="00F40D11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dapat  menirukan  nada, irama, dan melodi  yang dicontohkan   oleh guru.</w:t>
            </w:r>
          </w:p>
          <w:p w:rsidR="00F40D11" w:rsidRPr="00F40D11" w:rsidRDefault="00F40D11" w:rsidP="00F40D11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  didik   memiliki    kepekaan   terhadap   nada,  melodi,   dan   irama   saat dicontohkan  oleh guru.</w:t>
            </w:r>
          </w:p>
          <w:p w:rsidR="00132636" w:rsidRPr="00386AF5" w:rsidRDefault="00F40D11" w:rsidP="00F40D11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  didik   memahami   cara  membaca   rangkaian   nada  sederhana   guna mengasah</w:t>
            </w:r>
            <w:r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ab/>
              <w:t>kemampuan    dasar   dalam   membaca    notasi   lagu   untuk   dapat menjalani  rutin dan berkebiasaan  baik dalam berkegiatan  musik.</w:t>
            </w:r>
          </w:p>
        </w:tc>
        <w:tc>
          <w:tcPr>
            <w:tcW w:w="924" w:type="pct"/>
          </w:tcPr>
          <w:p w:rsidR="00132636" w:rsidRPr="004474F1" w:rsidRDefault="00F40D11" w:rsidP="009B4050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D11">
              <w:rPr>
                <w:rFonts w:ascii="Times New Roman" w:hAnsi="Times New Roman"/>
                <w:sz w:val="24"/>
                <w:szCs w:val="24"/>
              </w:rPr>
              <w:t>Suarakan</w:t>
            </w:r>
            <w:proofErr w:type="spellEnd"/>
            <w:r w:rsidRPr="00F40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D1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40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0D11">
              <w:rPr>
                <w:rFonts w:ascii="Times New Roman" w:hAnsi="Times New Roman"/>
                <w:sz w:val="24"/>
                <w:szCs w:val="24"/>
              </w:rPr>
              <w:t>Mainkan</w:t>
            </w:r>
            <w:proofErr w:type="spellEnd"/>
            <w:r w:rsidRPr="00F40D11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540" w:type="pct"/>
          </w:tcPr>
          <w:p w:rsidR="00132636" w:rsidRPr="004474F1" w:rsidRDefault="009B561E" w:rsidP="000D157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32636" w:rsidRPr="004474F1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689" w:type="pct"/>
          </w:tcPr>
          <w:p w:rsidR="00132636" w:rsidRPr="00180B3A" w:rsidRDefault="00132636" w:rsidP="000D157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2636" w:rsidRPr="004474F1" w:rsidTr="004C444D">
        <w:trPr>
          <w:trHeight w:val="38"/>
          <w:jc w:val="center"/>
        </w:trPr>
        <w:tc>
          <w:tcPr>
            <w:tcW w:w="311" w:type="pct"/>
          </w:tcPr>
          <w:p w:rsidR="00132636" w:rsidRPr="004474F1" w:rsidRDefault="00132636" w:rsidP="000D157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35" w:type="pct"/>
          </w:tcPr>
          <w:p w:rsidR="00132636" w:rsidRPr="004474F1" w:rsidRDefault="00132636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01" w:type="pct"/>
          </w:tcPr>
          <w:p w:rsidR="00BF7AD1" w:rsidRPr="00BF7AD1" w:rsidRDefault="00BF7AD1" w:rsidP="00BF7AD1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 mampu  memahami  dan membedakan  tempo  dan dinamik  guna memahami  konteks  ritmis.</w:t>
            </w:r>
          </w:p>
          <w:p w:rsidR="00BF7AD1" w:rsidRPr="00BF7AD1" w:rsidRDefault="00BF7AD1" w:rsidP="00BF7AD1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Peserta didik mampu  menqidentlfikasl   tempo  dan dinamika  melalui lingkungan </w:t>
            </w:r>
            <w:r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sekitar, guna membangun  dimensi  gotong  royong dalam  hal kepedulian  yang menunjukkan  sikap tanggap  terhadap  lingkungan.</w:t>
            </w:r>
          </w:p>
          <w:p w:rsidR="000C1AFC" w:rsidRDefault="00BF7AD1" w:rsidP="008216FE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 menirukan  dan memperagakan   permainan  tempo  dan  dinamika melalui</w:t>
            </w:r>
            <w:r w:rsidR="008216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kegiatan   bernyanyi   dan  bergerak   dengan   teman   kelompok    guna membangun  dimensi  gotong  royong dalam  kolaborasi  dengan teman.</w:t>
            </w:r>
          </w:p>
          <w:p w:rsidR="00132636" w:rsidRPr="000B3656" w:rsidRDefault="000C1AFC" w:rsidP="000C1AFC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0C1AF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Peserta didik  mampu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BF7AD1"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embangun  antusiasme  peserta didik dalam  berkegiatan  musik.</w:t>
            </w:r>
          </w:p>
        </w:tc>
        <w:tc>
          <w:tcPr>
            <w:tcW w:w="924" w:type="pct"/>
          </w:tcPr>
          <w:p w:rsidR="00132636" w:rsidRPr="004474F1" w:rsidRDefault="00BF7AD1" w:rsidP="009B4050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BF7A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Ayo </w:t>
            </w:r>
            <w:proofErr w:type="spellStart"/>
            <w:r w:rsidRPr="00BF7AD1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</w:p>
        </w:tc>
        <w:tc>
          <w:tcPr>
            <w:tcW w:w="540" w:type="pct"/>
          </w:tcPr>
          <w:p w:rsidR="00132636" w:rsidRPr="004474F1" w:rsidRDefault="009B561E" w:rsidP="000D157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32636" w:rsidRPr="004474F1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689" w:type="pct"/>
          </w:tcPr>
          <w:p w:rsidR="00132636" w:rsidRPr="00180B3A" w:rsidRDefault="00132636" w:rsidP="000D157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2636" w:rsidRPr="004474F1" w:rsidTr="004C444D">
        <w:trPr>
          <w:trHeight w:val="38"/>
          <w:jc w:val="center"/>
        </w:trPr>
        <w:tc>
          <w:tcPr>
            <w:tcW w:w="311" w:type="pct"/>
          </w:tcPr>
          <w:p w:rsidR="00132636" w:rsidRPr="004474F1" w:rsidRDefault="00132636" w:rsidP="00132636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35" w:type="pct"/>
          </w:tcPr>
          <w:p w:rsidR="00132636" w:rsidRPr="004474F1" w:rsidRDefault="00132636" w:rsidP="00132636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01" w:type="pct"/>
          </w:tcPr>
          <w:p w:rsidR="00302250" w:rsidRPr="00302250" w:rsidRDefault="00302250" w:rsidP="00302250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0225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memahami  tentang  komposisi  musik.</w:t>
            </w:r>
          </w:p>
          <w:p w:rsidR="00302250" w:rsidRPr="00302250" w:rsidRDefault="00302250" w:rsidP="00302250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0225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 didik  mampu  memainkan   pola  ritme  sederhana  yang  dicontohkan guru melalui  benda sekitar.</w:t>
            </w:r>
          </w:p>
          <w:p w:rsidR="00302250" w:rsidRPr="00302250" w:rsidRDefault="00302250" w:rsidP="00302250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0225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Membangun  antusiasme  peserta  didik dalam  berkegiatan  musik.</w:t>
            </w:r>
          </w:p>
          <w:p w:rsidR="00132636" w:rsidRPr="000B3656" w:rsidRDefault="00302250" w:rsidP="00302250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0225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dapat  mementaskan   pertunjukan  komposisi   musik  sederhana, menggunakan  benda di lingkungan  sekitar.</w:t>
            </w:r>
          </w:p>
        </w:tc>
        <w:tc>
          <w:tcPr>
            <w:tcW w:w="924" w:type="pct"/>
          </w:tcPr>
          <w:p w:rsidR="00132636" w:rsidRPr="004474F1" w:rsidRDefault="00302250" w:rsidP="009B4050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250">
              <w:rPr>
                <w:rFonts w:ascii="Times New Roman" w:hAnsi="Times New Roman"/>
                <w:sz w:val="24"/>
                <w:szCs w:val="24"/>
              </w:rPr>
              <w:t>Ekpresikan</w:t>
            </w:r>
            <w:proofErr w:type="spellEnd"/>
            <w:r w:rsidRPr="00302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250">
              <w:rPr>
                <w:rFonts w:ascii="Times New Roman" w:hAnsi="Times New Roman"/>
                <w:sz w:val="24"/>
                <w:szCs w:val="24"/>
              </w:rPr>
              <w:t>Aksimu</w:t>
            </w:r>
            <w:proofErr w:type="spellEnd"/>
            <w:r w:rsidRPr="00302250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540" w:type="pct"/>
          </w:tcPr>
          <w:p w:rsidR="00132636" w:rsidRPr="004474F1" w:rsidRDefault="009B561E" w:rsidP="0013263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2636" w:rsidRPr="004474F1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689" w:type="pct"/>
          </w:tcPr>
          <w:p w:rsidR="00132636" w:rsidRPr="00180B3A" w:rsidRDefault="00132636" w:rsidP="0013263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62246" w:rsidRPr="004474F1" w:rsidTr="004C444D">
        <w:trPr>
          <w:trHeight w:val="38"/>
          <w:jc w:val="center"/>
        </w:trPr>
        <w:tc>
          <w:tcPr>
            <w:tcW w:w="5000" w:type="pct"/>
            <w:gridSpan w:val="6"/>
            <w:shd w:val="clear" w:color="auto" w:fill="FFFF00"/>
          </w:tcPr>
          <w:p w:rsidR="00062246" w:rsidRPr="004474F1" w:rsidRDefault="00062246" w:rsidP="00302250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80B3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Unit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: </w:t>
            </w:r>
            <w:proofErr w:type="spellStart"/>
            <w:r w:rsidR="00302250" w:rsidRPr="00302250">
              <w:rPr>
                <w:rFonts w:ascii="Times New Roman" w:hAnsi="Times New Roman"/>
                <w:b/>
                <w:bCs/>
                <w:sz w:val="24"/>
                <w:szCs w:val="24"/>
              </w:rPr>
              <w:t>Bermain</w:t>
            </w:r>
            <w:proofErr w:type="spellEnd"/>
            <w:r w:rsidR="00302250" w:rsidRPr="003022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02250" w:rsidRPr="00302250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="00302250" w:rsidRPr="003022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02250" w:rsidRPr="00302250">
              <w:rPr>
                <w:rFonts w:ascii="Times New Roman" w:hAnsi="Times New Roman"/>
                <w:b/>
                <w:bCs/>
                <w:sz w:val="24"/>
                <w:szCs w:val="24"/>
              </w:rPr>
              <w:t>Ansambel</w:t>
            </w:r>
            <w:proofErr w:type="spellEnd"/>
          </w:p>
        </w:tc>
      </w:tr>
      <w:tr w:rsidR="00132636" w:rsidRPr="004474F1" w:rsidTr="004C444D">
        <w:trPr>
          <w:trHeight w:val="38"/>
          <w:jc w:val="center"/>
        </w:trPr>
        <w:tc>
          <w:tcPr>
            <w:tcW w:w="311" w:type="pct"/>
          </w:tcPr>
          <w:p w:rsidR="00132636" w:rsidRPr="004474F1" w:rsidRDefault="00132636" w:rsidP="00132636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35" w:type="pct"/>
          </w:tcPr>
          <w:p w:rsidR="00132636" w:rsidRPr="004474F1" w:rsidRDefault="00132636" w:rsidP="00132636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01" w:type="pct"/>
          </w:tcPr>
          <w:p w:rsidR="00902F8D" w:rsidRPr="00902F8D" w:rsidRDefault="00902F8D" w:rsidP="00902F8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  didik   mampu    membangun    kesadaran   apresiatif    dengan   cara menunjukkan</w:t>
            </w: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ab/>
              <w:t>sikap   toleran   dan   kerjasama,   menghargai    keberagaman karakteristik   musik dan budaya nyanyian di Nusantara.</w:t>
            </w:r>
          </w:p>
          <w:p w:rsidR="00902F8D" w:rsidRPr="00902F8D" w:rsidRDefault="00902F8D" w:rsidP="00902F8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 didik  mampu   menqidentifikasi    keragaman   nyanyian  dan  budaya nyanyian di Nusantara, secara sederhana.</w:t>
            </w:r>
          </w:p>
          <w:p w:rsidR="00132636" w:rsidRPr="000B3656" w:rsidRDefault="00902F8D" w:rsidP="00902F8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 didik  mampu  menceritakan   dan  mendokumentasikan    keragaman praktik</w:t>
            </w: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ab/>
              <w:t>nyanyian   dan   budaya   nyanyian   di   Nusantara    secara   mandiri, berkelompok,  lisan, dan tertulis.</w:t>
            </w:r>
          </w:p>
        </w:tc>
        <w:tc>
          <w:tcPr>
            <w:tcW w:w="924" w:type="pct"/>
          </w:tcPr>
          <w:p w:rsidR="00132636" w:rsidRPr="004474F1" w:rsidRDefault="00302250" w:rsidP="009B4050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250">
              <w:rPr>
                <w:rFonts w:ascii="Times New Roman" w:hAnsi="Times New Roman"/>
                <w:sz w:val="24"/>
                <w:szCs w:val="24"/>
              </w:rPr>
              <w:t>Bertamasya</w:t>
            </w:r>
            <w:proofErr w:type="spellEnd"/>
            <w:r w:rsidRPr="00302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250">
              <w:rPr>
                <w:rFonts w:ascii="Times New Roman" w:hAnsi="Times New Roman"/>
                <w:sz w:val="24"/>
                <w:szCs w:val="24"/>
              </w:rPr>
              <w:t>Ragam</w:t>
            </w:r>
            <w:proofErr w:type="spellEnd"/>
            <w:r w:rsidRPr="00302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250">
              <w:rPr>
                <w:rFonts w:ascii="Times New Roman" w:hAnsi="Times New Roman"/>
                <w:sz w:val="24"/>
                <w:szCs w:val="24"/>
              </w:rPr>
              <w:t>Nyanyian</w:t>
            </w:r>
            <w:proofErr w:type="spellEnd"/>
            <w:r w:rsidRPr="00302250">
              <w:rPr>
                <w:rFonts w:ascii="Times New Roman" w:hAnsi="Times New Roman"/>
                <w:sz w:val="24"/>
                <w:szCs w:val="24"/>
              </w:rPr>
              <w:t xml:space="preserve"> Daerah</w:t>
            </w:r>
          </w:p>
        </w:tc>
        <w:tc>
          <w:tcPr>
            <w:tcW w:w="540" w:type="pct"/>
          </w:tcPr>
          <w:p w:rsidR="00132636" w:rsidRPr="004474F1" w:rsidRDefault="00902F8D" w:rsidP="0013263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32636" w:rsidRPr="004474F1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689" w:type="pct"/>
          </w:tcPr>
          <w:p w:rsidR="00132636" w:rsidRPr="00180B3A" w:rsidRDefault="00132636" w:rsidP="0013263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2636" w:rsidRPr="004474F1" w:rsidTr="004C444D">
        <w:trPr>
          <w:trHeight w:val="38"/>
          <w:jc w:val="center"/>
        </w:trPr>
        <w:tc>
          <w:tcPr>
            <w:tcW w:w="311" w:type="pct"/>
          </w:tcPr>
          <w:p w:rsidR="00132636" w:rsidRPr="004474F1" w:rsidRDefault="00132636" w:rsidP="00132636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35" w:type="pct"/>
          </w:tcPr>
          <w:p w:rsidR="00132636" w:rsidRPr="004474F1" w:rsidRDefault="00132636" w:rsidP="00132636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01" w:type="pct"/>
          </w:tcPr>
          <w:p w:rsidR="00902F8D" w:rsidRPr="00902F8D" w:rsidRDefault="00902F8D" w:rsidP="00902F8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 menerapkan  disiplin  kreatif, menunjukkan  sikap toleran dan kerjasama,  menghargai  keberagaman  karakteristik   musik dan budaya nyanyian di Nusantara.</w:t>
            </w:r>
          </w:p>
          <w:p w:rsidR="00902F8D" w:rsidRPr="00902F8D" w:rsidRDefault="00902F8D" w:rsidP="00902F8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 rnenqidentiflkasi   keragaman  nyanyian dan budaya nyanyian di Nusantara, secara sederhana.</w:t>
            </w:r>
          </w:p>
          <w:p w:rsidR="00132636" w:rsidRPr="000B3656" w:rsidRDefault="00902F8D" w:rsidP="00902F8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 menyanyikan  lagu daerah dengan materi  birama 2/4, 3/4, dan 4/4  secara bersama-sama.</w:t>
            </w:r>
          </w:p>
        </w:tc>
        <w:tc>
          <w:tcPr>
            <w:tcW w:w="924" w:type="pct"/>
          </w:tcPr>
          <w:p w:rsidR="00132636" w:rsidRPr="004474F1" w:rsidRDefault="00902F8D" w:rsidP="009B4050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F8D">
              <w:rPr>
                <w:rFonts w:ascii="Times New Roman" w:hAnsi="Times New Roman"/>
                <w:sz w:val="24"/>
                <w:szCs w:val="24"/>
              </w:rPr>
              <w:t>Bernyanyi</w:t>
            </w:r>
            <w:proofErr w:type="spellEnd"/>
            <w:r w:rsidRPr="00902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2F8D">
              <w:rPr>
                <w:rFonts w:ascii="Times New Roman" w:hAnsi="Times New Roman"/>
                <w:sz w:val="24"/>
                <w:szCs w:val="24"/>
              </w:rPr>
              <w:t>Bersama-Sama</w:t>
            </w:r>
            <w:proofErr w:type="spellEnd"/>
          </w:p>
        </w:tc>
        <w:tc>
          <w:tcPr>
            <w:tcW w:w="540" w:type="pct"/>
          </w:tcPr>
          <w:p w:rsidR="00132636" w:rsidRPr="004474F1" w:rsidRDefault="00902F8D" w:rsidP="0013263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32636" w:rsidRPr="004474F1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689" w:type="pct"/>
          </w:tcPr>
          <w:p w:rsidR="00132636" w:rsidRPr="00180B3A" w:rsidRDefault="00132636" w:rsidP="0013263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2636" w:rsidRPr="004474F1" w:rsidTr="004C444D">
        <w:trPr>
          <w:trHeight w:val="38"/>
          <w:jc w:val="center"/>
        </w:trPr>
        <w:tc>
          <w:tcPr>
            <w:tcW w:w="311" w:type="pct"/>
          </w:tcPr>
          <w:p w:rsidR="00132636" w:rsidRPr="004474F1" w:rsidRDefault="00132636" w:rsidP="00132636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35" w:type="pct"/>
          </w:tcPr>
          <w:p w:rsidR="00132636" w:rsidRPr="004474F1" w:rsidRDefault="00132636" w:rsidP="00132636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01" w:type="pct"/>
          </w:tcPr>
          <w:p w:rsidR="00902F8D" w:rsidRPr="00902F8D" w:rsidRDefault="00902F8D" w:rsidP="00902F8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  didik   mampu    menunjukkan    sikap   disiplin    kreatif,   kerjasama, kepedulian  dan kebanggaan  cinta tanah air melalui  kegiatan  praktik  bermain alat musik secara bersama-sama  dalam  birama 2/4, 3/4, dan 4/4.</w:t>
            </w:r>
          </w:p>
          <w:p w:rsidR="00902F8D" w:rsidRPr="00902F8D" w:rsidRDefault="00902F8D" w:rsidP="00902F8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 didik  mampu  menerap</w:t>
            </w:r>
            <w:r w:rsidR="004C44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kan  konsep  birama  2/4.  3/4, dan 4/4  sesuai dengan materi musik yang ditampilkan  melalui permainan  alat musik dengan pola musikal  sederhana.</w:t>
            </w:r>
          </w:p>
          <w:p w:rsidR="00132636" w:rsidRPr="000B3656" w:rsidRDefault="002F290F" w:rsidP="00902F8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902F8D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eserta  didik  mampu   menyajikan   lagu  birama  2/4,  3/4,  dan  4/4   melalui permainan  alat musik dengan pola musikal  sederhana.</w:t>
            </w:r>
          </w:p>
        </w:tc>
        <w:tc>
          <w:tcPr>
            <w:tcW w:w="924" w:type="pct"/>
          </w:tcPr>
          <w:p w:rsidR="00132636" w:rsidRPr="004474F1" w:rsidRDefault="00902F8D" w:rsidP="009B4050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F8D">
              <w:rPr>
                <w:rFonts w:ascii="Times New Roman" w:hAnsi="Times New Roman"/>
                <w:sz w:val="24"/>
                <w:szCs w:val="24"/>
              </w:rPr>
              <w:t>Bermain</w:t>
            </w:r>
            <w:proofErr w:type="spellEnd"/>
            <w:r w:rsidRPr="00902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2F8D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902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2F8D">
              <w:rPr>
                <w:rFonts w:ascii="Times New Roman" w:hAnsi="Times New Roman"/>
                <w:sz w:val="24"/>
                <w:szCs w:val="24"/>
              </w:rPr>
              <w:t>Musik</w:t>
            </w:r>
            <w:proofErr w:type="spellEnd"/>
            <w:r w:rsidRPr="00902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2F8D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</w:p>
        </w:tc>
        <w:tc>
          <w:tcPr>
            <w:tcW w:w="540" w:type="pct"/>
          </w:tcPr>
          <w:p w:rsidR="00132636" w:rsidRPr="004474F1" w:rsidRDefault="00902F8D" w:rsidP="0013263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32636" w:rsidRPr="004474F1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689" w:type="pct"/>
          </w:tcPr>
          <w:p w:rsidR="00132636" w:rsidRPr="00180B3A" w:rsidRDefault="00132636" w:rsidP="0013263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2636" w:rsidRPr="004474F1" w:rsidTr="004C444D">
        <w:trPr>
          <w:trHeight w:val="38"/>
          <w:jc w:val="center"/>
        </w:trPr>
        <w:tc>
          <w:tcPr>
            <w:tcW w:w="311" w:type="pct"/>
          </w:tcPr>
          <w:p w:rsidR="00132636" w:rsidRPr="004474F1" w:rsidRDefault="00132636" w:rsidP="00132636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35" w:type="pct"/>
          </w:tcPr>
          <w:p w:rsidR="00132636" w:rsidRPr="004474F1" w:rsidRDefault="00132636" w:rsidP="00132636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01" w:type="pct"/>
          </w:tcPr>
          <w:p w:rsidR="00902F8D" w:rsidRPr="00902F8D" w:rsidRDefault="004C444D" w:rsidP="00902F8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Peserta didik mampu    membangun  kepekaan  </w:t>
            </w:r>
            <w:r w:rsidR="00902F8D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musikal,    meningkatkan kedisiplinan,</w:t>
            </w:r>
            <w:r w:rsidR="00902F8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menumbuhkan  </w:t>
            </w:r>
            <w:bookmarkStart w:id="0" w:name="_GoBack"/>
            <w:bookmarkEnd w:id="0"/>
            <w:r w:rsidR="00902F8D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kepercayaan   diri,  sikap   saling   menghargai dalam  kebersamaan  dan kebinekaan, dan kreatif.</w:t>
            </w:r>
          </w:p>
          <w:p w:rsidR="00902F8D" w:rsidRPr="00902F8D" w:rsidRDefault="00902F8D" w:rsidP="00902F8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menghubungkan  konsep melodi, ritmis, birama 2/4, birama 3/4, dan birama 4/4  ke dalam  susunan  karya ansambel  musik sederhana</w:t>
            </w:r>
          </w:p>
          <w:p w:rsidR="00132636" w:rsidRPr="000B3656" w:rsidRDefault="00902F8D" w:rsidP="00902F8D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Peserta didik mampu  bermain musik ansambel  campuran  sebagai wujud dari kemampuan  </w:t>
            </w: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mempersepsi   dan mengimplementasikan    pola musikal  birama 2/4,3/4,   dan 4/4 yang terdapat  pada lagu daerah.</w:t>
            </w:r>
          </w:p>
        </w:tc>
        <w:tc>
          <w:tcPr>
            <w:tcW w:w="924" w:type="pct"/>
          </w:tcPr>
          <w:p w:rsidR="00132636" w:rsidRPr="004474F1" w:rsidRDefault="00902F8D" w:rsidP="009B4050">
            <w:pPr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F8D">
              <w:rPr>
                <w:rFonts w:ascii="Times New Roman" w:hAnsi="Times New Roman"/>
                <w:sz w:val="24"/>
                <w:szCs w:val="24"/>
              </w:rPr>
              <w:lastRenderedPageBreak/>
              <w:t>Bermain</w:t>
            </w:r>
            <w:proofErr w:type="spellEnd"/>
            <w:r w:rsidRPr="00902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2F8D">
              <w:rPr>
                <w:rFonts w:ascii="Times New Roman" w:hAnsi="Times New Roman"/>
                <w:sz w:val="24"/>
                <w:szCs w:val="24"/>
              </w:rPr>
              <w:t>Musik</w:t>
            </w:r>
            <w:proofErr w:type="spellEnd"/>
            <w:r w:rsidRPr="00902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2F8D">
              <w:rPr>
                <w:rFonts w:ascii="Times New Roman" w:hAnsi="Times New Roman"/>
                <w:sz w:val="24"/>
                <w:szCs w:val="24"/>
              </w:rPr>
              <w:t>Ansambel</w:t>
            </w:r>
            <w:proofErr w:type="spellEnd"/>
          </w:p>
        </w:tc>
        <w:tc>
          <w:tcPr>
            <w:tcW w:w="540" w:type="pct"/>
          </w:tcPr>
          <w:p w:rsidR="00132636" w:rsidRPr="004474F1" w:rsidRDefault="00902F8D" w:rsidP="0013263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32636" w:rsidRPr="004474F1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689" w:type="pct"/>
          </w:tcPr>
          <w:p w:rsidR="00132636" w:rsidRPr="00180B3A" w:rsidRDefault="00132636" w:rsidP="0013263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32636" w:rsidRPr="004474F1" w:rsidTr="004C444D">
        <w:trPr>
          <w:trHeight w:val="38"/>
          <w:jc w:val="center"/>
        </w:trPr>
        <w:tc>
          <w:tcPr>
            <w:tcW w:w="2847" w:type="pct"/>
            <w:gridSpan w:val="3"/>
            <w:shd w:val="clear" w:color="auto" w:fill="D99594" w:themeFill="accent2" w:themeFillTint="99"/>
          </w:tcPr>
          <w:p w:rsidR="00132636" w:rsidRPr="004474F1" w:rsidRDefault="00132636" w:rsidP="00AA3AB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474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Jumlah</w:t>
            </w:r>
            <w:proofErr w:type="spellEnd"/>
            <w:r w:rsidRPr="004474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24" w:type="pct"/>
            <w:shd w:val="clear" w:color="auto" w:fill="D99594" w:themeFill="accent2" w:themeFillTint="99"/>
          </w:tcPr>
          <w:p w:rsidR="00132636" w:rsidRDefault="00132636" w:rsidP="00AA3AB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D99594" w:themeFill="accent2" w:themeFillTint="99"/>
          </w:tcPr>
          <w:p w:rsidR="00132636" w:rsidRPr="004474F1" w:rsidRDefault="00505450" w:rsidP="00AA3AB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  <w:r w:rsidR="00132636" w:rsidRPr="004474F1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689" w:type="pct"/>
            <w:shd w:val="clear" w:color="auto" w:fill="A6A6A6" w:themeFill="background1" w:themeFillShade="A6"/>
          </w:tcPr>
          <w:p w:rsidR="00132636" w:rsidRPr="004474F1" w:rsidRDefault="00132636" w:rsidP="00AA3AB9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:rsidR="00EE2BC2" w:rsidRDefault="00EE2BC2" w:rsidP="00AA3AB9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:rsidR="00EE2BC2" w:rsidRDefault="00EE2BC2" w:rsidP="00AA3AB9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:rsidR="00C37A8D" w:rsidRDefault="00C37A8D" w:rsidP="00AA3AB9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tbl>
      <w:tblPr>
        <w:tblW w:w="9138" w:type="dxa"/>
        <w:jc w:val="center"/>
        <w:tblLook w:val="01E0" w:firstRow="1" w:lastRow="1" w:firstColumn="1" w:lastColumn="1" w:noHBand="0" w:noVBand="0"/>
      </w:tblPr>
      <w:tblGrid>
        <w:gridCol w:w="4156"/>
        <w:gridCol w:w="856"/>
        <w:gridCol w:w="4126"/>
      </w:tblGrid>
      <w:tr w:rsidR="00C37A8D" w:rsidRPr="00C37A8D" w:rsidTr="009219F8">
        <w:trPr>
          <w:trHeight w:val="564"/>
          <w:jc w:val="center"/>
        </w:trPr>
        <w:tc>
          <w:tcPr>
            <w:tcW w:w="4156" w:type="dxa"/>
          </w:tcPr>
          <w:p w:rsidR="00C37A8D" w:rsidRPr="00C37A8D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en-ID"/>
              </w:rPr>
              <w:t>M</w:t>
            </w:r>
            <w:r w:rsidRPr="00C37A8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:rsidR="00C37A8D" w:rsidRPr="00C37A8D" w:rsidRDefault="00C37A8D" w:rsidP="00AA3AB9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:rsidR="00C37A8D" w:rsidRP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EC65B1" w:rsidRPr="00C37A8D" w:rsidRDefault="00EC65B1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C37A8D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:rsidR="00C37A8D" w:rsidRPr="00C37A8D" w:rsidRDefault="00C37A8D" w:rsidP="00AA3AB9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856" w:type="dxa"/>
          </w:tcPr>
          <w:p w:rsidR="00C37A8D" w:rsidRPr="00C37A8D" w:rsidRDefault="00C37A8D" w:rsidP="00AA3AB9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:rsidR="00C37A8D" w:rsidRPr="00C37A8D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………………. …………… 20...</w:t>
            </w:r>
          </w:p>
          <w:p w:rsidR="00C37A8D" w:rsidRPr="00C37A8D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 xml:space="preserve">Guru </w:t>
            </w:r>
            <w:r w:rsidR="0066087F">
              <w:rPr>
                <w:rFonts w:ascii="Times New Roman" w:hAnsi="Times New Roman"/>
                <w:b/>
                <w:lang w:val="id-ID"/>
              </w:rPr>
              <w:t>Seni Musik</w:t>
            </w:r>
            <w:r w:rsidR="00D212E5" w:rsidRPr="00D212E5"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="00AB603F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="00AB603F">
              <w:rPr>
                <w:rFonts w:ascii="Times New Roman" w:hAnsi="Times New Roman"/>
                <w:b/>
                <w:bCs/>
              </w:rPr>
              <w:t xml:space="preserve"> A </w:t>
            </w:r>
            <w:proofErr w:type="spellStart"/>
            <w:r w:rsidR="00AB603F">
              <w:rPr>
                <w:rFonts w:ascii="Times New Roman" w:hAnsi="Times New Roman"/>
                <w:b/>
                <w:bCs/>
              </w:rPr>
              <w:t>Kelas</w:t>
            </w:r>
            <w:proofErr w:type="spellEnd"/>
            <w:r w:rsidR="00AB603F">
              <w:rPr>
                <w:rFonts w:ascii="Times New Roman" w:hAnsi="Times New Roman"/>
                <w:b/>
                <w:bCs/>
              </w:rPr>
              <w:t xml:space="preserve"> </w:t>
            </w:r>
            <w:r w:rsidR="00067C84">
              <w:rPr>
                <w:rFonts w:ascii="Times New Roman" w:hAnsi="Times New Roman"/>
                <w:b/>
                <w:bCs/>
              </w:rPr>
              <w:t>2</w:t>
            </w:r>
          </w:p>
          <w:p w:rsidR="00C37A8D" w:rsidRP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:rsidR="00C37A8D" w:rsidRP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C37A8D" w:rsidRPr="00C37A8D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:rsidR="00C37A8D" w:rsidRPr="00C37A8D" w:rsidRDefault="00C37A8D" w:rsidP="00AA3AB9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:rsidR="00C37A8D" w:rsidRDefault="00C37A8D" w:rsidP="00AA3AB9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sectPr w:rsidR="00C37A8D" w:rsidSect="004C444D">
      <w:headerReference w:type="default" r:id="rId9"/>
      <w:footerReference w:type="default" r:id="rId10"/>
      <w:pgSz w:w="11907" w:h="16840" w:code="9"/>
      <w:pgMar w:top="1152" w:right="1440" w:bottom="1152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37" w:rsidRDefault="002D4837">
      <w:pPr>
        <w:spacing w:after="0" w:line="240" w:lineRule="auto"/>
      </w:pPr>
      <w:r>
        <w:separator/>
      </w:r>
    </w:p>
  </w:endnote>
  <w:endnote w:type="continuationSeparator" w:id="0">
    <w:p w:rsidR="002D4837" w:rsidRDefault="002D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5A" w:rsidRPr="00614880" w:rsidRDefault="0066087F" w:rsidP="00BA495A">
    <w:pPr>
      <w:pStyle w:val="Footer"/>
      <w:tabs>
        <w:tab w:val="left" w:pos="3975"/>
        <w:tab w:val="center" w:pos="4561"/>
      </w:tabs>
      <w:rPr>
        <w:rFonts w:ascii="Times New Roman" w:hAnsi="Times New Roman"/>
        <w:b/>
        <w:i/>
        <w:color w:val="FF0000"/>
      </w:rPr>
    </w:pPr>
    <w:r>
      <w:rPr>
        <w:rFonts w:ascii="Times New Roman" w:hAnsi="Times New Roman"/>
        <w:b/>
        <w:bCs/>
        <w:i/>
        <w:color w:val="FF0000"/>
        <w:lang w:val="id-ID"/>
      </w:rPr>
      <w:t>Seni Musik</w:t>
    </w:r>
    <w:r w:rsidR="00661D4A" w:rsidRPr="00661D4A">
      <w:rPr>
        <w:rFonts w:ascii="Times New Roman" w:hAnsi="Times New Roman"/>
        <w:b/>
        <w:bCs/>
        <w:i/>
        <w:color w:val="FF0000"/>
        <w:lang w:val="id-ID"/>
      </w:rPr>
      <w:t xml:space="preserve"> </w:t>
    </w:r>
    <w:proofErr w:type="spellStart"/>
    <w:r w:rsidR="00BA495A" w:rsidRPr="00BA495A">
      <w:rPr>
        <w:rFonts w:ascii="Times New Roman" w:hAnsi="Times New Roman"/>
        <w:b/>
        <w:i/>
        <w:color w:val="FF0000"/>
        <w:lang w:val="en-ID"/>
      </w:rPr>
      <w:t>Fase</w:t>
    </w:r>
    <w:proofErr w:type="spellEnd"/>
    <w:r w:rsidR="00BA495A" w:rsidRPr="00BA495A">
      <w:rPr>
        <w:rFonts w:ascii="Times New Roman" w:hAnsi="Times New Roman"/>
        <w:b/>
        <w:i/>
        <w:color w:val="FF0000"/>
        <w:lang w:val="en-ID"/>
      </w:rPr>
      <w:t xml:space="preserve"> </w:t>
    </w:r>
    <w:r w:rsidR="00BA495A" w:rsidRPr="00BA495A">
      <w:rPr>
        <w:rFonts w:ascii="Times New Roman" w:hAnsi="Times New Roman"/>
        <w:b/>
        <w:i/>
        <w:color w:val="FF0000"/>
        <w:lang w:val="id-ID"/>
      </w:rPr>
      <w:t>A</w:t>
    </w:r>
    <w:r w:rsidR="009F1D32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="009F1D32">
      <w:rPr>
        <w:rFonts w:ascii="Times New Roman" w:hAnsi="Times New Roman"/>
        <w:b/>
        <w:i/>
        <w:color w:val="FF0000"/>
        <w:lang w:val="en-ID"/>
      </w:rPr>
      <w:t>Kelas</w:t>
    </w:r>
    <w:proofErr w:type="spellEnd"/>
    <w:r w:rsidR="009F1D32">
      <w:rPr>
        <w:rFonts w:ascii="Times New Roman" w:hAnsi="Times New Roman"/>
        <w:b/>
        <w:i/>
        <w:color w:val="FF0000"/>
        <w:lang w:val="en-ID"/>
      </w:rPr>
      <w:t xml:space="preserve"> </w:t>
    </w:r>
    <w:r w:rsidR="00536E8C">
      <w:rPr>
        <w:rFonts w:ascii="Times New Roman" w:hAnsi="Times New Roman"/>
        <w:b/>
        <w:i/>
        <w:color w:val="FF000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37" w:rsidRDefault="002D4837">
      <w:pPr>
        <w:spacing w:after="0" w:line="240" w:lineRule="auto"/>
      </w:pPr>
      <w:r>
        <w:separator/>
      </w:r>
    </w:p>
  </w:footnote>
  <w:footnote w:type="continuationSeparator" w:id="0">
    <w:p w:rsidR="002D4837" w:rsidRDefault="002D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5A" w:rsidRPr="00BA495A" w:rsidRDefault="00BA495A" w:rsidP="00BA495A">
    <w:pPr>
      <w:pStyle w:val="Header"/>
      <w:jc w:val="right"/>
      <w:rPr>
        <w:rFonts w:ascii="Times New Roman" w:hAnsi="Times New Roman"/>
        <w:i/>
        <w:color w:val="FF0000"/>
      </w:rPr>
    </w:pPr>
    <w:r w:rsidRPr="00BA495A">
      <w:rPr>
        <w:rFonts w:ascii="Times New Roman" w:hAnsi="Times New Roman"/>
        <w:b/>
        <w:i/>
        <w:color w:val="FF0000"/>
        <w:lang w:val="en-ID"/>
      </w:rPr>
      <w:t xml:space="preserve">Program </w:t>
    </w:r>
    <w:proofErr w:type="spellStart"/>
    <w:r w:rsidRPr="00BA495A">
      <w:rPr>
        <w:rFonts w:ascii="Times New Roman" w:hAnsi="Times New Roman"/>
        <w:b/>
        <w:i/>
        <w:color w:val="FF0000"/>
        <w:lang w:val="en-ID"/>
      </w:rPr>
      <w:t>Tahunan</w:t>
    </w:r>
    <w:proofErr w:type="spellEnd"/>
    <w:r w:rsidRPr="00BA495A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Pr="00BA495A">
      <w:rPr>
        <w:rFonts w:ascii="Times New Roman" w:hAnsi="Times New Roman"/>
        <w:b/>
        <w:i/>
        <w:color w:val="FF0000"/>
        <w:lang w:val="en-ID"/>
      </w:rPr>
      <w:t>Kurikulum</w:t>
    </w:r>
    <w:proofErr w:type="spellEnd"/>
    <w:r w:rsidRPr="00BA495A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Pr="00BA495A">
      <w:rPr>
        <w:rFonts w:ascii="Times New Roman" w:hAnsi="Times New Roman"/>
        <w:b/>
        <w:i/>
        <w:color w:val="FF0000"/>
        <w:lang w:val="en-ID"/>
      </w:rPr>
      <w:t>Merdeka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AD9"/>
    <w:multiLevelType w:val="hybridMultilevel"/>
    <w:tmpl w:val="E91C96CE"/>
    <w:lvl w:ilvl="0" w:tplc="47364D74">
      <w:start w:val="1"/>
      <w:numFmt w:val="decimal"/>
      <w:lvlText w:val="4.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F2A1C"/>
    <w:multiLevelType w:val="hybridMultilevel"/>
    <w:tmpl w:val="AA7CEC4A"/>
    <w:lvl w:ilvl="0" w:tplc="6CC0716C">
      <w:start w:val="1"/>
      <w:numFmt w:val="decimal"/>
      <w:lvlText w:val="4.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B468E"/>
    <w:multiLevelType w:val="hybridMultilevel"/>
    <w:tmpl w:val="78E4554E"/>
    <w:lvl w:ilvl="0" w:tplc="EC867484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F6F2F"/>
    <w:multiLevelType w:val="hybridMultilevel"/>
    <w:tmpl w:val="04EA0476"/>
    <w:lvl w:ilvl="0" w:tplc="838E5D42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82214"/>
    <w:multiLevelType w:val="hybridMultilevel"/>
    <w:tmpl w:val="F55C9150"/>
    <w:lvl w:ilvl="0" w:tplc="A120B7A6">
      <w:start w:val="1"/>
      <w:numFmt w:val="decimal"/>
      <w:lvlText w:val="4.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>
    <w:nsid w:val="1DE81004"/>
    <w:multiLevelType w:val="hybridMultilevel"/>
    <w:tmpl w:val="5AE686B8"/>
    <w:lvl w:ilvl="0" w:tplc="04210003">
      <w:start w:val="1"/>
      <w:numFmt w:val="bullet"/>
      <w:lvlText w:val="o"/>
      <w:lvlJc w:val="left"/>
      <w:pPr>
        <w:ind w:left="989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8">
    <w:nsid w:val="1E196D08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>
    <w:nsid w:val="2C004227"/>
    <w:multiLevelType w:val="hybridMultilevel"/>
    <w:tmpl w:val="088E6DDA"/>
    <w:lvl w:ilvl="0" w:tplc="04D269E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74242"/>
    <w:multiLevelType w:val="hybridMultilevel"/>
    <w:tmpl w:val="41108088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1">
    <w:nsid w:val="34857FD9"/>
    <w:multiLevelType w:val="hybridMultilevel"/>
    <w:tmpl w:val="5008CFB0"/>
    <w:lvl w:ilvl="0" w:tplc="E2E0700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A643C"/>
    <w:multiLevelType w:val="hybridMultilevel"/>
    <w:tmpl w:val="BF0CD594"/>
    <w:lvl w:ilvl="0" w:tplc="0421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E2E88"/>
    <w:multiLevelType w:val="hybridMultilevel"/>
    <w:tmpl w:val="827092B2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764A53F3"/>
    <w:multiLevelType w:val="hybridMultilevel"/>
    <w:tmpl w:val="1A629518"/>
    <w:lvl w:ilvl="0" w:tplc="68FE52C0">
      <w:start w:val="1"/>
      <w:numFmt w:val="decimal"/>
      <w:lvlText w:val="1.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1D50C4"/>
    <w:multiLevelType w:val="hybridMultilevel"/>
    <w:tmpl w:val="96BAE866"/>
    <w:lvl w:ilvl="0" w:tplc="C174048A">
      <w:start w:val="1"/>
      <w:numFmt w:val="decimal"/>
      <w:lvlText w:val="4.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2"/>
  </w:num>
  <w:num w:numId="5">
    <w:abstractNumId w:val="7"/>
  </w:num>
  <w:num w:numId="6">
    <w:abstractNumId w:val="15"/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11"/>
  </w:num>
  <w:num w:numId="12">
    <w:abstractNumId w:val="1"/>
  </w:num>
  <w:num w:numId="13">
    <w:abstractNumId w:val="17"/>
  </w:num>
  <w:num w:numId="14">
    <w:abstractNumId w:val="5"/>
  </w:num>
  <w:num w:numId="15">
    <w:abstractNumId w:val="0"/>
  </w:num>
  <w:num w:numId="16">
    <w:abstractNumId w:val="14"/>
  </w:num>
  <w:num w:numId="17">
    <w:abstractNumId w:val="8"/>
  </w:num>
  <w:num w:numId="1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gutterAtTop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116B"/>
    <w:rsid w:val="0001256E"/>
    <w:rsid w:val="00015C4A"/>
    <w:rsid w:val="00016446"/>
    <w:rsid w:val="00017627"/>
    <w:rsid w:val="00017F17"/>
    <w:rsid w:val="00020262"/>
    <w:rsid w:val="00020D1D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36F4"/>
    <w:rsid w:val="00047F94"/>
    <w:rsid w:val="00050506"/>
    <w:rsid w:val="0005199E"/>
    <w:rsid w:val="000570CA"/>
    <w:rsid w:val="00057BBC"/>
    <w:rsid w:val="00057EDA"/>
    <w:rsid w:val="000604F0"/>
    <w:rsid w:val="00062246"/>
    <w:rsid w:val="00063543"/>
    <w:rsid w:val="00064069"/>
    <w:rsid w:val="00067C84"/>
    <w:rsid w:val="00067DB7"/>
    <w:rsid w:val="00071947"/>
    <w:rsid w:val="00071D2B"/>
    <w:rsid w:val="00076AFD"/>
    <w:rsid w:val="000821B5"/>
    <w:rsid w:val="00084478"/>
    <w:rsid w:val="00087B26"/>
    <w:rsid w:val="000940BC"/>
    <w:rsid w:val="00094101"/>
    <w:rsid w:val="000A3486"/>
    <w:rsid w:val="000A3ADE"/>
    <w:rsid w:val="000A4F40"/>
    <w:rsid w:val="000A52D8"/>
    <w:rsid w:val="000A5B92"/>
    <w:rsid w:val="000B3656"/>
    <w:rsid w:val="000B39E8"/>
    <w:rsid w:val="000B638B"/>
    <w:rsid w:val="000C0D16"/>
    <w:rsid w:val="000C1AFC"/>
    <w:rsid w:val="000C5875"/>
    <w:rsid w:val="000C69A8"/>
    <w:rsid w:val="000C7CEA"/>
    <w:rsid w:val="000D09C8"/>
    <w:rsid w:val="000D1573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6F8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E7F"/>
    <w:rsid w:val="00132609"/>
    <w:rsid w:val="00132636"/>
    <w:rsid w:val="001327F1"/>
    <w:rsid w:val="00133AEE"/>
    <w:rsid w:val="00134562"/>
    <w:rsid w:val="0013534E"/>
    <w:rsid w:val="00135D0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1C50"/>
    <w:rsid w:val="00163D5B"/>
    <w:rsid w:val="00164EA1"/>
    <w:rsid w:val="00166A74"/>
    <w:rsid w:val="001677AA"/>
    <w:rsid w:val="00171B2A"/>
    <w:rsid w:val="00172F00"/>
    <w:rsid w:val="00175DC6"/>
    <w:rsid w:val="00180B3A"/>
    <w:rsid w:val="00182899"/>
    <w:rsid w:val="001846DD"/>
    <w:rsid w:val="00185246"/>
    <w:rsid w:val="00191413"/>
    <w:rsid w:val="00193FE2"/>
    <w:rsid w:val="001A11B3"/>
    <w:rsid w:val="001A2437"/>
    <w:rsid w:val="001A5048"/>
    <w:rsid w:val="001A7D83"/>
    <w:rsid w:val="001B0A42"/>
    <w:rsid w:val="001B231F"/>
    <w:rsid w:val="001B7678"/>
    <w:rsid w:val="001C3A7A"/>
    <w:rsid w:val="001D0445"/>
    <w:rsid w:val="001D29D3"/>
    <w:rsid w:val="001D44E9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0047D"/>
    <w:rsid w:val="00210178"/>
    <w:rsid w:val="00211EBA"/>
    <w:rsid w:val="002152A6"/>
    <w:rsid w:val="00216EC1"/>
    <w:rsid w:val="00221DF1"/>
    <w:rsid w:val="00234E6F"/>
    <w:rsid w:val="00240BDC"/>
    <w:rsid w:val="00241AA6"/>
    <w:rsid w:val="00246474"/>
    <w:rsid w:val="00247347"/>
    <w:rsid w:val="00250004"/>
    <w:rsid w:val="002508E9"/>
    <w:rsid w:val="002522C9"/>
    <w:rsid w:val="00255E4B"/>
    <w:rsid w:val="002575F6"/>
    <w:rsid w:val="00263BE9"/>
    <w:rsid w:val="00264DE3"/>
    <w:rsid w:val="0026586B"/>
    <w:rsid w:val="00266288"/>
    <w:rsid w:val="00267011"/>
    <w:rsid w:val="00270313"/>
    <w:rsid w:val="00271C40"/>
    <w:rsid w:val="00272C4E"/>
    <w:rsid w:val="0027475A"/>
    <w:rsid w:val="00276922"/>
    <w:rsid w:val="00277C83"/>
    <w:rsid w:val="002837DF"/>
    <w:rsid w:val="00285CBF"/>
    <w:rsid w:val="002879F9"/>
    <w:rsid w:val="002903AB"/>
    <w:rsid w:val="00290DFB"/>
    <w:rsid w:val="00291681"/>
    <w:rsid w:val="002938E8"/>
    <w:rsid w:val="00296E57"/>
    <w:rsid w:val="002A3C43"/>
    <w:rsid w:val="002A5307"/>
    <w:rsid w:val="002A687B"/>
    <w:rsid w:val="002B22A3"/>
    <w:rsid w:val="002C321B"/>
    <w:rsid w:val="002C5905"/>
    <w:rsid w:val="002C5C39"/>
    <w:rsid w:val="002C614C"/>
    <w:rsid w:val="002D193C"/>
    <w:rsid w:val="002D4837"/>
    <w:rsid w:val="002D5043"/>
    <w:rsid w:val="002D6788"/>
    <w:rsid w:val="002D7DF1"/>
    <w:rsid w:val="002E0180"/>
    <w:rsid w:val="002E1ED9"/>
    <w:rsid w:val="002E495B"/>
    <w:rsid w:val="002E70EC"/>
    <w:rsid w:val="002E7219"/>
    <w:rsid w:val="002E78F0"/>
    <w:rsid w:val="002E7EBC"/>
    <w:rsid w:val="002F290F"/>
    <w:rsid w:val="002F3064"/>
    <w:rsid w:val="002F4300"/>
    <w:rsid w:val="002F47A9"/>
    <w:rsid w:val="00302008"/>
    <w:rsid w:val="00302250"/>
    <w:rsid w:val="00303516"/>
    <w:rsid w:val="0030750A"/>
    <w:rsid w:val="00307CCC"/>
    <w:rsid w:val="003104E6"/>
    <w:rsid w:val="00311211"/>
    <w:rsid w:val="00314D03"/>
    <w:rsid w:val="0031506E"/>
    <w:rsid w:val="00315D39"/>
    <w:rsid w:val="003171C0"/>
    <w:rsid w:val="00326B57"/>
    <w:rsid w:val="003358BF"/>
    <w:rsid w:val="00350F0F"/>
    <w:rsid w:val="00352A31"/>
    <w:rsid w:val="00371A67"/>
    <w:rsid w:val="0037245B"/>
    <w:rsid w:val="0037358D"/>
    <w:rsid w:val="00373EB5"/>
    <w:rsid w:val="0037493F"/>
    <w:rsid w:val="0037522C"/>
    <w:rsid w:val="00375DA4"/>
    <w:rsid w:val="00380752"/>
    <w:rsid w:val="003809B3"/>
    <w:rsid w:val="00381214"/>
    <w:rsid w:val="00381870"/>
    <w:rsid w:val="00381F54"/>
    <w:rsid w:val="00386AF5"/>
    <w:rsid w:val="00387119"/>
    <w:rsid w:val="00387D21"/>
    <w:rsid w:val="00390010"/>
    <w:rsid w:val="00391874"/>
    <w:rsid w:val="0039400E"/>
    <w:rsid w:val="00394491"/>
    <w:rsid w:val="00396664"/>
    <w:rsid w:val="00396D60"/>
    <w:rsid w:val="00397146"/>
    <w:rsid w:val="00397960"/>
    <w:rsid w:val="003A17FE"/>
    <w:rsid w:val="003A2B38"/>
    <w:rsid w:val="003A5B7D"/>
    <w:rsid w:val="003A7119"/>
    <w:rsid w:val="003B257B"/>
    <w:rsid w:val="003B4845"/>
    <w:rsid w:val="003B7275"/>
    <w:rsid w:val="003C2B7B"/>
    <w:rsid w:val="003C5476"/>
    <w:rsid w:val="003C760B"/>
    <w:rsid w:val="003D0510"/>
    <w:rsid w:val="003D5437"/>
    <w:rsid w:val="003D6032"/>
    <w:rsid w:val="003D771D"/>
    <w:rsid w:val="003D7FE5"/>
    <w:rsid w:val="003E2905"/>
    <w:rsid w:val="003E331E"/>
    <w:rsid w:val="003E5605"/>
    <w:rsid w:val="003E7226"/>
    <w:rsid w:val="003F04FA"/>
    <w:rsid w:val="003F7600"/>
    <w:rsid w:val="004009D4"/>
    <w:rsid w:val="00410A0A"/>
    <w:rsid w:val="0041470D"/>
    <w:rsid w:val="00415EE9"/>
    <w:rsid w:val="004229BA"/>
    <w:rsid w:val="00424BB2"/>
    <w:rsid w:val="004251F5"/>
    <w:rsid w:val="00430D34"/>
    <w:rsid w:val="00430E29"/>
    <w:rsid w:val="00434D2D"/>
    <w:rsid w:val="00437E0F"/>
    <w:rsid w:val="004410D3"/>
    <w:rsid w:val="004429D8"/>
    <w:rsid w:val="00447004"/>
    <w:rsid w:val="004474F1"/>
    <w:rsid w:val="00447EDC"/>
    <w:rsid w:val="00451272"/>
    <w:rsid w:val="00452C0D"/>
    <w:rsid w:val="00456EC4"/>
    <w:rsid w:val="0046122F"/>
    <w:rsid w:val="00462B3C"/>
    <w:rsid w:val="004663F7"/>
    <w:rsid w:val="0046778A"/>
    <w:rsid w:val="004746FB"/>
    <w:rsid w:val="004826EF"/>
    <w:rsid w:val="004847F3"/>
    <w:rsid w:val="00485378"/>
    <w:rsid w:val="004872A8"/>
    <w:rsid w:val="00487AAE"/>
    <w:rsid w:val="004933BB"/>
    <w:rsid w:val="00497E78"/>
    <w:rsid w:val="004A2EDD"/>
    <w:rsid w:val="004A429D"/>
    <w:rsid w:val="004A6D26"/>
    <w:rsid w:val="004B06C2"/>
    <w:rsid w:val="004B0711"/>
    <w:rsid w:val="004B1A32"/>
    <w:rsid w:val="004B1F68"/>
    <w:rsid w:val="004B25C5"/>
    <w:rsid w:val="004B634B"/>
    <w:rsid w:val="004C19A2"/>
    <w:rsid w:val="004C21F9"/>
    <w:rsid w:val="004C301F"/>
    <w:rsid w:val="004C35A3"/>
    <w:rsid w:val="004C444D"/>
    <w:rsid w:val="004C4F07"/>
    <w:rsid w:val="004C5DCE"/>
    <w:rsid w:val="004C62E5"/>
    <w:rsid w:val="004D1EC8"/>
    <w:rsid w:val="004D29B9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4E71"/>
    <w:rsid w:val="00505015"/>
    <w:rsid w:val="00505428"/>
    <w:rsid w:val="00505450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36E8C"/>
    <w:rsid w:val="00541B93"/>
    <w:rsid w:val="005446E1"/>
    <w:rsid w:val="005524DF"/>
    <w:rsid w:val="00560C71"/>
    <w:rsid w:val="00561471"/>
    <w:rsid w:val="00564082"/>
    <w:rsid w:val="00566F2C"/>
    <w:rsid w:val="00573390"/>
    <w:rsid w:val="0057368F"/>
    <w:rsid w:val="00576C13"/>
    <w:rsid w:val="005801A6"/>
    <w:rsid w:val="00580EDB"/>
    <w:rsid w:val="0058309D"/>
    <w:rsid w:val="00586485"/>
    <w:rsid w:val="00586E30"/>
    <w:rsid w:val="0059219B"/>
    <w:rsid w:val="005948C5"/>
    <w:rsid w:val="00595368"/>
    <w:rsid w:val="005954F9"/>
    <w:rsid w:val="005A38BD"/>
    <w:rsid w:val="005A5E6A"/>
    <w:rsid w:val="005A5F2B"/>
    <w:rsid w:val="005B0C64"/>
    <w:rsid w:val="005B2363"/>
    <w:rsid w:val="005B4293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6B13"/>
    <w:rsid w:val="0060074A"/>
    <w:rsid w:val="0060524A"/>
    <w:rsid w:val="00605CB7"/>
    <w:rsid w:val="0061173D"/>
    <w:rsid w:val="006129B7"/>
    <w:rsid w:val="0061462C"/>
    <w:rsid w:val="00614880"/>
    <w:rsid w:val="00614EBC"/>
    <w:rsid w:val="0062038E"/>
    <w:rsid w:val="006225F5"/>
    <w:rsid w:val="00623CE6"/>
    <w:rsid w:val="00627266"/>
    <w:rsid w:val="00630E79"/>
    <w:rsid w:val="00631E6D"/>
    <w:rsid w:val="00633E0D"/>
    <w:rsid w:val="00633E8A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664D"/>
    <w:rsid w:val="0066087F"/>
    <w:rsid w:val="00660B98"/>
    <w:rsid w:val="00661D4A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9712B"/>
    <w:rsid w:val="006A0323"/>
    <w:rsid w:val="006A4C9B"/>
    <w:rsid w:val="006A5D8D"/>
    <w:rsid w:val="006B048B"/>
    <w:rsid w:val="006B2B63"/>
    <w:rsid w:val="006B4F0E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0C8"/>
    <w:rsid w:val="00703DB0"/>
    <w:rsid w:val="007044C1"/>
    <w:rsid w:val="007046D0"/>
    <w:rsid w:val="0070686F"/>
    <w:rsid w:val="00711789"/>
    <w:rsid w:val="007130EA"/>
    <w:rsid w:val="00713A4F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3487"/>
    <w:rsid w:val="007452FC"/>
    <w:rsid w:val="00750BF2"/>
    <w:rsid w:val="00752859"/>
    <w:rsid w:val="0075331B"/>
    <w:rsid w:val="007544BD"/>
    <w:rsid w:val="0076007D"/>
    <w:rsid w:val="0076346E"/>
    <w:rsid w:val="00766403"/>
    <w:rsid w:val="00766B1C"/>
    <w:rsid w:val="007679C9"/>
    <w:rsid w:val="00772A21"/>
    <w:rsid w:val="007735EE"/>
    <w:rsid w:val="00774785"/>
    <w:rsid w:val="007853A0"/>
    <w:rsid w:val="007854CE"/>
    <w:rsid w:val="00790435"/>
    <w:rsid w:val="0079100C"/>
    <w:rsid w:val="007942F2"/>
    <w:rsid w:val="007944F7"/>
    <w:rsid w:val="00795CD7"/>
    <w:rsid w:val="00797941"/>
    <w:rsid w:val="00797976"/>
    <w:rsid w:val="007A1F6A"/>
    <w:rsid w:val="007A63A8"/>
    <w:rsid w:val="007B18FC"/>
    <w:rsid w:val="007B3E34"/>
    <w:rsid w:val="007C1739"/>
    <w:rsid w:val="007C4FCF"/>
    <w:rsid w:val="007C7AD7"/>
    <w:rsid w:val="007D3703"/>
    <w:rsid w:val="007E0D44"/>
    <w:rsid w:val="007E29A4"/>
    <w:rsid w:val="007E5075"/>
    <w:rsid w:val="007E5630"/>
    <w:rsid w:val="007F140A"/>
    <w:rsid w:val="007F6C50"/>
    <w:rsid w:val="007F6F56"/>
    <w:rsid w:val="007F79C4"/>
    <w:rsid w:val="0080051E"/>
    <w:rsid w:val="0080432C"/>
    <w:rsid w:val="00807C71"/>
    <w:rsid w:val="00807CBF"/>
    <w:rsid w:val="008110F2"/>
    <w:rsid w:val="00812396"/>
    <w:rsid w:val="0081630D"/>
    <w:rsid w:val="008166FD"/>
    <w:rsid w:val="008178BF"/>
    <w:rsid w:val="0082092A"/>
    <w:rsid w:val="008216FE"/>
    <w:rsid w:val="00822473"/>
    <w:rsid w:val="008271DF"/>
    <w:rsid w:val="00831954"/>
    <w:rsid w:val="00834314"/>
    <w:rsid w:val="00841A29"/>
    <w:rsid w:val="0084257E"/>
    <w:rsid w:val="00844C87"/>
    <w:rsid w:val="008469F7"/>
    <w:rsid w:val="00847771"/>
    <w:rsid w:val="00852362"/>
    <w:rsid w:val="00857BF8"/>
    <w:rsid w:val="00860C1F"/>
    <w:rsid w:val="00863BA3"/>
    <w:rsid w:val="00864CC3"/>
    <w:rsid w:val="00873D08"/>
    <w:rsid w:val="00874E2B"/>
    <w:rsid w:val="008762AC"/>
    <w:rsid w:val="00876D55"/>
    <w:rsid w:val="00877AD5"/>
    <w:rsid w:val="00882B89"/>
    <w:rsid w:val="00886AF7"/>
    <w:rsid w:val="0089046B"/>
    <w:rsid w:val="00891452"/>
    <w:rsid w:val="00893039"/>
    <w:rsid w:val="0089470E"/>
    <w:rsid w:val="0089475C"/>
    <w:rsid w:val="008962AD"/>
    <w:rsid w:val="00896DC3"/>
    <w:rsid w:val="008A2478"/>
    <w:rsid w:val="008A2587"/>
    <w:rsid w:val="008A30A1"/>
    <w:rsid w:val="008A7455"/>
    <w:rsid w:val="008B00CC"/>
    <w:rsid w:val="008C04CF"/>
    <w:rsid w:val="008C3249"/>
    <w:rsid w:val="008C6972"/>
    <w:rsid w:val="008D1516"/>
    <w:rsid w:val="008D2007"/>
    <w:rsid w:val="008D4121"/>
    <w:rsid w:val="008D4F40"/>
    <w:rsid w:val="008D6576"/>
    <w:rsid w:val="008D6AC1"/>
    <w:rsid w:val="008D7D12"/>
    <w:rsid w:val="008E0CA1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2F8D"/>
    <w:rsid w:val="009038B5"/>
    <w:rsid w:val="00904F4D"/>
    <w:rsid w:val="00906756"/>
    <w:rsid w:val="009123C2"/>
    <w:rsid w:val="00914853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57AB4"/>
    <w:rsid w:val="009621C6"/>
    <w:rsid w:val="00963211"/>
    <w:rsid w:val="00966AEF"/>
    <w:rsid w:val="00970BC2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4898"/>
    <w:rsid w:val="009A52B7"/>
    <w:rsid w:val="009B00A4"/>
    <w:rsid w:val="009B336F"/>
    <w:rsid w:val="009B4050"/>
    <w:rsid w:val="009B4502"/>
    <w:rsid w:val="009B4CAD"/>
    <w:rsid w:val="009B561E"/>
    <w:rsid w:val="009C2D06"/>
    <w:rsid w:val="009C3AB5"/>
    <w:rsid w:val="009C54F1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1D32"/>
    <w:rsid w:val="009F31D2"/>
    <w:rsid w:val="009F695F"/>
    <w:rsid w:val="00A035AE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127B"/>
    <w:rsid w:val="00A32DAE"/>
    <w:rsid w:val="00A410A5"/>
    <w:rsid w:val="00A43B41"/>
    <w:rsid w:val="00A50FD4"/>
    <w:rsid w:val="00A51635"/>
    <w:rsid w:val="00A54FCE"/>
    <w:rsid w:val="00A62E24"/>
    <w:rsid w:val="00A63389"/>
    <w:rsid w:val="00A64905"/>
    <w:rsid w:val="00A66E6C"/>
    <w:rsid w:val="00A71478"/>
    <w:rsid w:val="00A721FE"/>
    <w:rsid w:val="00A73376"/>
    <w:rsid w:val="00A73B6B"/>
    <w:rsid w:val="00A7518F"/>
    <w:rsid w:val="00A753C9"/>
    <w:rsid w:val="00A844FE"/>
    <w:rsid w:val="00A84DCB"/>
    <w:rsid w:val="00A84E1F"/>
    <w:rsid w:val="00A91B20"/>
    <w:rsid w:val="00AA2938"/>
    <w:rsid w:val="00AA374D"/>
    <w:rsid w:val="00AA3AB9"/>
    <w:rsid w:val="00AA434D"/>
    <w:rsid w:val="00AA4660"/>
    <w:rsid w:val="00AA4832"/>
    <w:rsid w:val="00AA4BEF"/>
    <w:rsid w:val="00AB0344"/>
    <w:rsid w:val="00AB046C"/>
    <w:rsid w:val="00AB2A31"/>
    <w:rsid w:val="00AB345C"/>
    <w:rsid w:val="00AB3BBF"/>
    <w:rsid w:val="00AB603F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42D6"/>
    <w:rsid w:val="00B57A64"/>
    <w:rsid w:val="00B60A3B"/>
    <w:rsid w:val="00B60DAD"/>
    <w:rsid w:val="00B6223E"/>
    <w:rsid w:val="00B635AF"/>
    <w:rsid w:val="00B66187"/>
    <w:rsid w:val="00B679F5"/>
    <w:rsid w:val="00B72287"/>
    <w:rsid w:val="00B767C0"/>
    <w:rsid w:val="00B807FE"/>
    <w:rsid w:val="00B824D8"/>
    <w:rsid w:val="00B8323A"/>
    <w:rsid w:val="00B85E5E"/>
    <w:rsid w:val="00B9354E"/>
    <w:rsid w:val="00B95B52"/>
    <w:rsid w:val="00BA495A"/>
    <w:rsid w:val="00BA520B"/>
    <w:rsid w:val="00BB23A4"/>
    <w:rsid w:val="00BB3B52"/>
    <w:rsid w:val="00BB61A2"/>
    <w:rsid w:val="00BC0F00"/>
    <w:rsid w:val="00BC29C7"/>
    <w:rsid w:val="00BC6559"/>
    <w:rsid w:val="00BC6B05"/>
    <w:rsid w:val="00BE17EA"/>
    <w:rsid w:val="00BE3D8C"/>
    <w:rsid w:val="00BE59C6"/>
    <w:rsid w:val="00BF108B"/>
    <w:rsid w:val="00BF1AEA"/>
    <w:rsid w:val="00BF3CD0"/>
    <w:rsid w:val="00BF4911"/>
    <w:rsid w:val="00BF6B4E"/>
    <w:rsid w:val="00BF7963"/>
    <w:rsid w:val="00BF79B5"/>
    <w:rsid w:val="00BF7AD1"/>
    <w:rsid w:val="00C002AD"/>
    <w:rsid w:val="00C030AC"/>
    <w:rsid w:val="00C0319C"/>
    <w:rsid w:val="00C03CA3"/>
    <w:rsid w:val="00C042B5"/>
    <w:rsid w:val="00C04607"/>
    <w:rsid w:val="00C04BC4"/>
    <w:rsid w:val="00C04BD4"/>
    <w:rsid w:val="00C11650"/>
    <w:rsid w:val="00C124D5"/>
    <w:rsid w:val="00C130FD"/>
    <w:rsid w:val="00C36ED4"/>
    <w:rsid w:val="00C37A8D"/>
    <w:rsid w:val="00C401EB"/>
    <w:rsid w:val="00C40724"/>
    <w:rsid w:val="00C42266"/>
    <w:rsid w:val="00C42319"/>
    <w:rsid w:val="00C435BB"/>
    <w:rsid w:val="00C44DDA"/>
    <w:rsid w:val="00C4597E"/>
    <w:rsid w:val="00C47DFB"/>
    <w:rsid w:val="00C47F95"/>
    <w:rsid w:val="00C533F4"/>
    <w:rsid w:val="00C53F66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1972"/>
    <w:rsid w:val="00C762ED"/>
    <w:rsid w:val="00C80BF9"/>
    <w:rsid w:val="00C823A5"/>
    <w:rsid w:val="00C83641"/>
    <w:rsid w:val="00C83ADF"/>
    <w:rsid w:val="00C86BD3"/>
    <w:rsid w:val="00C871B0"/>
    <w:rsid w:val="00C949B6"/>
    <w:rsid w:val="00CA2C66"/>
    <w:rsid w:val="00CA3F11"/>
    <w:rsid w:val="00CA4822"/>
    <w:rsid w:val="00CA4ABA"/>
    <w:rsid w:val="00CA5295"/>
    <w:rsid w:val="00CA5BC8"/>
    <w:rsid w:val="00CA60F0"/>
    <w:rsid w:val="00CB0B8E"/>
    <w:rsid w:val="00CB3ED0"/>
    <w:rsid w:val="00CB6721"/>
    <w:rsid w:val="00CC495D"/>
    <w:rsid w:val="00CC7849"/>
    <w:rsid w:val="00CD20D2"/>
    <w:rsid w:val="00CD3679"/>
    <w:rsid w:val="00CD3A93"/>
    <w:rsid w:val="00CD3F2C"/>
    <w:rsid w:val="00CE07A0"/>
    <w:rsid w:val="00CE0AAB"/>
    <w:rsid w:val="00CE4461"/>
    <w:rsid w:val="00CE632E"/>
    <w:rsid w:val="00CE74F0"/>
    <w:rsid w:val="00CE78A6"/>
    <w:rsid w:val="00CF5CF5"/>
    <w:rsid w:val="00D00EBF"/>
    <w:rsid w:val="00D02BFB"/>
    <w:rsid w:val="00D030BE"/>
    <w:rsid w:val="00D04A80"/>
    <w:rsid w:val="00D04BD9"/>
    <w:rsid w:val="00D0507C"/>
    <w:rsid w:val="00D060A3"/>
    <w:rsid w:val="00D06256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12E5"/>
    <w:rsid w:val="00D22A8C"/>
    <w:rsid w:val="00D22CD9"/>
    <w:rsid w:val="00D24773"/>
    <w:rsid w:val="00D25902"/>
    <w:rsid w:val="00D26A1C"/>
    <w:rsid w:val="00D30215"/>
    <w:rsid w:val="00D30F7F"/>
    <w:rsid w:val="00D31856"/>
    <w:rsid w:val="00D34B3F"/>
    <w:rsid w:val="00D34B6A"/>
    <w:rsid w:val="00D34EE2"/>
    <w:rsid w:val="00D40496"/>
    <w:rsid w:val="00D40CC1"/>
    <w:rsid w:val="00D50D65"/>
    <w:rsid w:val="00D6153D"/>
    <w:rsid w:val="00D62FBD"/>
    <w:rsid w:val="00D6308F"/>
    <w:rsid w:val="00D64F60"/>
    <w:rsid w:val="00D706FD"/>
    <w:rsid w:val="00D73A85"/>
    <w:rsid w:val="00D73E12"/>
    <w:rsid w:val="00D81457"/>
    <w:rsid w:val="00D86EEA"/>
    <w:rsid w:val="00D87818"/>
    <w:rsid w:val="00D9189D"/>
    <w:rsid w:val="00D934A4"/>
    <w:rsid w:val="00D9633A"/>
    <w:rsid w:val="00D976B5"/>
    <w:rsid w:val="00DA2E4F"/>
    <w:rsid w:val="00DA3803"/>
    <w:rsid w:val="00DA4111"/>
    <w:rsid w:val="00DA45BC"/>
    <w:rsid w:val="00DA629D"/>
    <w:rsid w:val="00DB3630"/>
    <w:rsid w:val="00DB44BD"/>
    <w:rsid w:val="00DB5974"/>
    <w:rsid w:val="00DB7D2F"/>
    <w:rsid w:val="00DC0147"/>
    <w:rsid w:val="00DC2302"/>
    <w:rsid w:val="00DC3C01"/>
    <w:rsid w:val="00DC3EAB"/>
    <w:rsid w:val="00DC7F48"/>
    <w:rsid w:val="00DD0D59"/>
    <w:rsid w:val="00DD1765"/>
    <w:rsid w:val="00DD255D"/>
    <w:rsid w:val="00DD4DF5"/>
    <w:rsid w:val="00DD5305"/>
    <w:rsid w:val="00DE4EFF"/>
    <w:rsid w:val="00DF74AA"/>
    <w:rsid w:val="00E00C18"/>
    <w:rsid w:val="00E03E04"/>
    <w:rsid w:val="00E06608"/>
    <w:rsid w:val="00E10D4F"/>
    <w:rsid w:val="00E12E7D"/>
    <w:rsid w:val="00E17C82"/>
    <w:rsid w:val="00E22765"/>
    <w:rsid w:val="00E25C1E"/>
    <w:rsid w:val="00E3095D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0734"/>
    <w:rsid w:val="00E64B3B"/>
    <w:rsid w:val="00E6555D"/>
    <w:rsid w:val="00E719AE"/>
    <w:rsid w:val="00E73107"/>
    <w:rsid w:val="00E754F9"/>
    <w:rsid w:val="00E75D62"/>
    <w:rsid w:val="00E81F34"/>
    <w:rsid w:val="00E90FB7"/>
    <w:rsid w:val="00E91B94"/>
    <w:rsid w:val="00E931FB"/>
    <w:rsid w:val="00E96244"/>
    <w:rsid w:val="00E96AF6"/>
    <w:rsid w:val="00EA07EE"/>
    <w:rsid w:val="00EA0EDD"/>
    <w:rsid w:val="00EA1977"/>
    <w:rsid w:val="00EA1FD3"/>
    <w:rsid w:val="00EB61FB"/>
    <w:rsid w:val="00EC0D1C"/>
    <w:rsid w:val="00EC2C72"/>
    <w:rsid w:val="00EC317D"/>
    <w:rsid w:val="00EC65B1"/>
    <w:rsid w:val="00EC7842"/>
    <w:rsid w:val="00ED508D"/>
    <w:rsid w:val="00EE0C92"/>
    <w:rsid w:val="00EE2BC2"/>
    <w:rsid w:val="00EE3149"/>
    <w:rsid w:val="00EE31EB"/>
    <w:rsid w:val="00EE4C8A"/>
    <w:rsid w:val="00EE6220"/>
    <w:rsid w:val="00EF02B1"/>
    <w:rsid w:val="00EF5E32"/>
    <w:rsid w:val="00EF7ED5"/>
    <w:rsid w:val="00F014FF"/>
    <w:rsid w:val="00F1056B"/>
    <w:rsid w:val="00F13E67"/>
    <w:rsid w:val="00F16051"/>
    <w:rsid w:val="00F217CB"/>
    <w:rsid w:val="00F21A95"/>
    <w:rsid w:val="00F331C5"/>
    <w:rsid w:val="00F335DD"/>
    <w:rsid w:val="00F3378C"/>
    <w:rsid w:val="00F347DB"/>
    <w:rsid w:val="00F36EA4"/>
    <w:rsid w:val="00F40D11"/>
    <w:rsid w:val="00F41E05"/>
    <w:rsid w:val="00F451C5"/>
    <w:rsid w:val="00F462B0"/>
    <w:rsid w:val="00F502CC"/>
    <w:rsid w:val="00F57735"/>
    <w:rsid w:val="00F80BD5"/>
    <w:rsid w:val="00F8223D"/>
    <w:rsid w:val="00F86BAC"/>
    <w:rsid w:val="00F911C1"/>
    <w:rsid w:val="00F974E1"/>
    <w:rsid w:val="00FA0BBC"/>
    <w:rsid w:val="00FA5B82"/>
    <w:rsid w:val="00FB4683"/>
    <w:rsid w:val="00FB5774"/>
    <w:rsid w:val="00FB7537"/>
    <w:rsid w:val="00FB7A5F"/>
    <w:rsid w:val="00FB7CB9"/>
    <w:rsid w:val="00FC1196"/>
    <w:rsid w:val="00FC1BCD"/>
    <w:rsid w:val="00FC2078"/>
    <w:rsid w:val="00FC6A9D"/>
    <w:rsid w:val="00FD003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17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1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1C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1C0"/>
    <w:rPr>
      <w:rFonts w:cs="Times New Roman"/>
      <w:b/>
      <w:bCs/>
    </w:rPr>
  </w:style>
  <w:style w:type="table" w:customStyle="1" w:styleId="ListTable4-Accent21">
    <w:name w:val="List Table 4 - Accent 21"/>
    <w:basedOn w:val="TableNormal"/>
    <w:next w:val="ListTable4Accent2"/>
    <w:uiPriority w:val="49"/>
    <w:rsid w:val="00CA4822"/>
    <w:rPr>
      <w:rFonts w:eastAsia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4Accent2">
    <w:name w:val="List Table 4 Accent 2"/>
    <w:basedOn w:val="TableNormal"/>
    <w:uiPriority w:val="49"/>
    <w:rsid w:val="00CA4822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3B353-02A1-46CB-9F29-4736EC04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8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user</cp:lastModifiedBy>
  <cp:revision>455</cp:revision>
  <cp:lastPrinted>2016-02-15T05:38:00Z</cp:lastPrinted>
  <dcterms:created xsi:type="dcterms:W3CDTF">2016-08-26T05:34:00Z</dcterms:created>
  <dcterms:modified xsi:type="dcterms:W3CDTF">2023-04-19T12:10:00Z</dcterms:modified>
</cp:coreProperties>
</file>