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3406" w14:textId="77777777" w:rsidR="009A2923" w:rsidRPr="006A72AD" w:rsidRDefault="009A2923" w:rsidP="009A2923">
      <w:pPr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A72AD" w:rsidRPr="006A72AD" w14:paraId="7821E06E" w14:textId="77777777" w:rsidTr="006A72AD">
        <w:trPr>
          <w:trHeight w:val="530"/>
        </w:trPr>
        <w:tc>
          <w:tcPr>
            <w:tcW w:w="13948" w:type="dxa"/>
            <w:shd w:val="clear" w:color="auto" w:fill="00B0F0"/>
            <w:vAlign w:val="center"/>
          </w:tcPr>
          <w:p w14:paraId="3A876B08" w14:textId="7984EDEE" w:rsidR="00323C0B" w:rsidRPr="006A72AD" w:rsidRDefault="00323C0B" w:rsidP="00FD29CA">
            <w:pPr>
              <w:rPr>
                <w:b/>
                <w:bCs/>
                <w:color w:val="FFFFFF" w:themeColor="background1"/>
                <w:lang w:val="en-US"/>
              </w:rPr>
            </w:pPr>
            <w:proofErr w:type="spellStart"/>
            <w:r w:rsidRPr="006A72AD">
              <w:rPr>
                <w:b/>
                <w:bCs/>
                <w:color w:val="FFFFFF" w:themeColor="background1"/>
                <w:lang w:val="en-US"/>
              </w:rPr>
              <w:t>Capaian</w:t>
            </w:r>
            <w:proofErr w:type="spellEnd"/>
            <w:r w:rsidRPr="006A72A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6A72AD">
              <w:rPr>
                <w:b/>
                <w:bCs/>
                <w:color w:val="FFFFFF" w:themeColor="background1"/>
                <w:lang w:val="en-US"/>
              </w:rPr>
              <w:t>Pembelajaran</w:t>
            </w:r>
            <w:proofErr w:type="spellEnd"/>
            <w:r w:rsidR="004515CC" w:rsidRPr="006A72A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="004515CC" w:rsidRPr="006A72AD">
              <w:rPr>
                <w:b/>
                <w:bCs/>
                <w:color w:val="FFFFFF" w:themeColor="background1"/>
                <w:lang w:val="en-US"/>
              </w:rPr>
              <w:t>Fase</w:t>
            </w:r>
            <w:proofErr w:type="spellEnd"/>
            <w:r w:rsidR="004515CC" w:rsidRPr="006A72A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B20762" w:rsidRPr="006A72AD">
              <w:rPr>
                <w:b/>
                <w:bCs/>
                <w:color w:val="FFFFFF" w:themeColor="background1"/>
                <w:lang w:val="en-US"/>
              </w:rPr>
              <w:t>C</w:t>
            </w:r>
          </w:p>
        </w:tc>
      </w:tr>
      <w:tr w:rsidR="009A2923" w:rsidRPr="006A72AD" w14:paraId="5C8F7D00" w14:textId="77777777" w:rsidTr="0059116D">
        <w:tc>
          <w:tcPr>
            <w:tcW w:w="13948" w:type="dxa"/>
          </w:tcPr>
          <w:p w14:paraId="1CB811CC" w14:textId="5183A178" w:rsidR="009A2923" w:rsidRPr="006A72AD" w:rsidRDefault="0029677F" w:rsidP="00B20762">
            <w:pPr>
              <w:jc w:val="both"/>
            </w:pPr>
            <w:r w:rsidRPr="006A72AD">
              <w:t xml:space="preserve">Pada </w:t>
            </w:r>
            <w:proofErr w:type="spellStart"/>
            <w:r w:rsidRPr="006A72AD">
              <w:t>akhir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fase</w:t>
            </w:r>
            <w:proofErr w:type="spellEnd"/>
            <w:r w:rsidRPr="006A72AD">
              <w:t xml:space="preserve"> C, </w:t>
            </w:r>
            <w:proofErr w:type="spellStart"/>
            <w:r w:rsidRPr="006A72AD">
              <w:t>peserta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didik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memiliki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kemampuan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berbahasa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untuk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berkomunikasi</w:t>
            </w:r>
            <w:proofErr w:type="spellEnd"/>
            <w:r w:rsidRPr="006A72AD">
              <w:t xml:space="preserve"> dan </w:t>
            </w:r>
            <w:proofErr w:type="spellStart"/>
            <w:r w:rsidRPr="006A72AD">
              <w:t>bernalar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sesuai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dengan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tujuan</w:t>
            </w:r>
            <w:proofErr w:type="spellEnd"/>
            <w:r w:rsidRPr="006A72AD">
              <w:t xml:space="preserve"> dan </w:t>
            </w:r>
            <w:proofErr w:type="spellStart"/>
            <w:r w:rsidRPr="006A72AD">
              <w:t>konteks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sosial</w:t>
            </w:r>
            <w:proofErr w:type="spellEnd"/>
            <w:r w:rsidRPr="006A72AD">
              <w:t xml:space="preserve">. </w:t>
            </w:r>
            <w:proofErr w:type="spellStart"/>
            <w:r w:rsidRPr="006A72AD">
              <w:t>Peserta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didik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menunjukkan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minat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terhadap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teks</w:t>
            </w:r>
            <w:proofErr w:type="spellEnd"/>
            <w:r w:rsidRPr="006A72AD">
              <w:t xml:space="preserve">, </w:t>
            </w:r>
            <w:proofErr w:type="spellStart"/>
            <w:r w:rsidRPr="006A72AD">
              <w:t>mampu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memahami</w:t>
            </w:r>
            <w:proofErr w:type="spellEnd"/>
            <w:r w:rsidRPr="006A72AD">
              <w:t xml:space="preserve">, </w:t>
            </w:r>
            <w:proofErr w:type="spellStart"/>
            <w:r w:rsidRPr="006A72AD">
              <w:t>mengolah</w:t>
            </w:r>
            <w:proofErr w:type="spellEnd"/>
            <w:r w:rsidRPr="006A72AD">
              <w:t xml:space="preserve">, dan </w:t>
            </w:r>
            <w:proofErr w:type="spellStart"/>
            <w:r w:rsidRPr="006A72AD">
              <w:t>menginterpretasi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informasi</w:t>
            </w:r>
            <w:proofErr w:type="spellEnd"/>
            <w:r w:rsidRPr="006A72AD">
              <w:t xml:space="preserve"> dan </w:t>
            </w:r>
            <w:proofErr w:type="spellStart"/>
            <w:r w:rsidRPr="006A72AD">
              <w:t>pesan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dari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paparan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lisan</w:t>
            </w:r>
            <w:proofErr w:type="spellEnd"/>
            <w:r w:rsidRPr="006A72AD">
              <w:t xml:space="preserve"> dan </w:t>
            </w:r>
            <w:proofErr w:type="spellStart"/>
            <w:r w:rsidRPr="006A72AD">
              <w:t>tulis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tentang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topik</w:t>
            </w:r>
            <w:proofErr w:type="spellEnd"/>
            <w:r w:rsidRPr="006A72AD">
              <w:t xml:space="preserve"> yang </w:t>
            </w:r>
            <w:proofErr w:type="spellStart"/>
            <w:r w:rsidRPr="006A72AD">
              <w:t>dikenali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dalam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teks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narasi</w:t>
            </w:r>
            <w:proofErr w:type="spellEnd"/>
            <w:r w:rsidRPr="006A72AD">
              <w:t xml:space="preserve"> dan </w:t>
            </w:r>
            <w:proofErr w:type="spellStart"/>
            <w:r w:rsidRPr="006A72AD">
              <w:t>informatif</w:t>
            </w:r>
            <w:proofErr w:type="spellEnd"/>
            <w:r w:rsidRPr="006A72AD">
              <w:t xml:space="preserve">. </w:t>
            </w:r>
            <w:proofErr w:type="spellStart"/>
            <w:r w:rsidRPr="006A72AD">
              <w:t>Peserta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didik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mampu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menanggapi</w:t>
            </w:r>
            <w:proofErr w:type="spellEnd"/>
            <w:r w:rsidRPr="006A72AD">
              <w:t xml:space="preserve"> dan </w:t>
            </w:r>
            <w:proofErr w:type="spellStart"/>
            <w:r w:rsidRPr="006A72AD">
              <w:t>mempresentasikan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informasi</w:t>
            </w:r>
            <w:proofErr w:type="spellEnd"/>
            <w:r w:rsidRPr="006A72AD">
              <w:t xml:space="preserve"> yang </w:t>
            </w:r>
            <w:proofErr w:type="spellStart"/>
            <w:r w:rsidRPr="006A72AD">
              <w:t>dipaparkan</w:t>
            </w:r>
            <w:proofErr w:type="spellEnd"/>
            <w:r w:rsidRPr="006A72AD">
              <w:t xml:space="preserve">; </w:t>
            </w:r>
            <w:proofErr w:type="spellStart"/>
            <w:r w:rsidRPr="006A72AD">
              <w:t>berpartisipasi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aktif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dalam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diskusi</w:t>
            </w:r>
            <w:proofErr w:type="spellEnd"/>
            <w:r w:rsidRPr="006A72AD">
              <w:t xml:space="preserve">; </w:t>
            </w:r>
            <w:proofErr w:type="spellStart"/>
            <w:r w:rsidRPr="006A72AD">
              <w:t>menuliskan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tanggapannya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terhadap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bacaan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menggunakan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pengalaman</w:t>
            </w:r>
            <w:proofErr w:type="spellEnd"/>
            <w:r w:rsidRPr="006A72AD">
              <w:t xml:space="preserve"> dan </w:t>
            </w:r>
            <w:proofErr w:type="spellStart"/>
            <w:r w:rsidRPr="006A72AD">
              <w:t>pengetahuannya</w:t>
            </w:r>
            <w:proofErr w:type="spellEnd"/>
            <w:r w:rsidRPr="006A72AD">
              <w:t xml:space="preserve">; </w:t>
            </w:r>
            <w:proofErr w:type="spellStart"/>
            <w:r w:rsidRPr="006A72AD">
              <w:t>menulis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teks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untuk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menyampaikan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pengamatan</w:t>
            </w:r>
            <w:proofErr w:type="spellEnd"/>
            <w:r w:rsidRPr="006A72AD">
              <w:t xml:space="preserve"> dan </w:t>
            </w:r>
            <w:proofErr w:type="spellStart"/>
            <w:r w:rsidRPr="006A72AD">
              <w:t>pengalamannya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dengan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lebih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terstruktur</w:t>
            </w:r>
            <w:proofErr w:type="spellEnd"/>
            <w:r w:rsidRPr="006A72AD">
              <w:t xml:space="preserve">. </w:t>
            </w:r>
            <w:proofErr w:type="spellStart"/>
            <w:r w:rsidRPr="006A72AD">
              <w:t>Peserta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didik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memiliki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kebiasaan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membaca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untuk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hiburan</w:t>
            </w:r>
            <w:proofErr w:type="spellEnd"/>
            <w:r w:rsidRPr="006A72AD">
              <w:t xml:space="preserve">, </w:t>
            </w:r>
            <w:proofErr w:type="spellStart"/>
            <w:r w:rsidRPr="006A72AD">
              <w:t>menambah</w:t>
            </w:r>
            <w:proofErr w:type="spellEnd"/>
            <w:r w:rsidRPr="006A72AD">
              <w:t xml:space="preserve"> </w:t>
            </w:r>
            <w:proofErr w:type="spellStart"/>
            <w:r w:rsidRPr="006A72AD">
              <w:t>pengetahuan</w:t>
            </w:r>
            <w:proofErr w:type="spellEnd"/>
            <w:r w:rsidRPr="006A72AD">
              <w:t xml:space="preserve">, dan </w:t>
            </w:r>
            <w:proofErr w:type="spellStart"/>
            <w:r w:rsidRPr="006A72AD">
              <w:t>keterampilan</w:t>
            </w:r>
            <w:proofErr w:type="spellEnd"/>
            <w:r w:rsidRPr="006A72AD">
              <w:t>.</w:t>
            </w:r>
          </w:p>
        </w:tc>
      </w:tr>
    </w:tbl>
    <w:p w14:paraId="0BA57AC4" w14:textId="6B4092D4" w:rsidR="00210596" w:rsidRPr="006A72AD" w:rsidRDefault="00210596" w:rsidP="009A2923"/>
    <w:p w14:paraId="274DCCF9" w14:textId="6EBD2CF8" w:rsidR="000F6AD6" w:rsidRPr="006A72AD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24"/>
      </w:tblGrid>
      <w:tr w:rsidR="006A72AD" w:rsidRPr="006A72AD" w14:paraId="26A9DA88" w14:textId="77777777" w:rsidTr="006A72AD">
        <w:trPr>
          <w:trHeight w:val="307"/>
        </w:trPr>
        <w:tc>
          <w:tcPr>
            <w:tcW w:w="13887" w:type="dxa"/>
            <w:gridSpan w:val="2"/>
            <w:shd w:val="clear" w:color="auto" w:fill="00B0F0"/>
          </w:tcPr>
          <w:p w14:paraId="5F179487" w14:textId="1ADB6AD6" w:rsidR="000F6AD6" w:rsidRPr="006A72AD" w:rsidRDefault="000F6AD6" w:rsidP="009A2923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FFFFFF" w:themeColor="background1"/>
              </w:rPr>
              <w:t>Fase</w:t>
            </w:r>
            <w:proofErr w:type="spellEnd"/>
            <w:r w:rsidRPr="006A72AD">
              <w:rPr>
                <w:rFonts w:eastAsiaTheme="minorHAnsi"/>
                <w:b/>
                <w:bCs/>
                <w:color w:val="FFFFFF" w:themeColor="background1"/>
              </w:rPr>
              <w:t xml:space="preserve"> C </w:t>
            </w:r>
            <w:proofErr w:type="spellStart"/>
            <w:r w:rsidRPr="006A72AD">
              <w:rPr>
                <w:rFonts w:eastAsiaTheme="minorHAnsi"/>
                <w:b/>
                <w:bCs/>
                <w:color w:val="FFFFFF" w:themeColor="background1"/>
              </w:rPr>
              <w:t>Berdasarkan</w:t>
            </w:r>
            <w:proofErr w:type="spellEnd"/>
            <w:r w:rsidRPr="006A72AD">
              <w:rPr>
                <w:rFonts w:eastAsia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FFFFFF" w:themeColor="background1"/>
              </w:rPr>
              <w:t>Elemen</w:t>
            </w:r>
            <w:proofErr w:type="spellEnd"/>
            <w:r w:rsidRPr="006A72AD">
              <w:rPr>
                <w:rFonts w:eastAsiaTheme="minorHAnsi"/>
                <w:b/>
                <w:bCs/>
                <w:color w:val="FFFFFF" w:themeColor="background1"/>
              </w:rPr>
              <w:t>.</w:t>
            </w:r>
          </w:p>
        </w:tc>
      </w:tr>
      <w:tr w:rsidR="000F6AD6" w:rsidRPr="006A72AD" w14:paraId="6BC3EC79" w14:textId="77777777" w:rsidTr="000F6AD6">
        <w:tc>
          <w:tcPr>
            <w:tcW w:w="2263" w:type="dxa"/>
          </w:tcPr>
          <w:p w14:paraId="5D3164ED" w14:textId="3D0FBE1C" w:rsidR="000F6AD6" w:rsidRPr="006A72AD" w:rsidRDefault="000F6AD6" w:rsidP="009A2923">
            <w:proofErr w:type="spellStart"/>
            <w:r w:rsidRPr="006A72AD">
              <w:rPr>
                <w:rFonts w:eastAsiaTheme="minorHAnsi"/>
                <w:color w:val="000000"/>
              </w:rPr>
              <w:t>Elemen</w:t>
            </w:r>
            <w:proofErr w:type="spellEnd"/>
          </w:p>
        </w:tc>
        <w:tc>
          <w:tcPr>
            <w:tcW w:w="11624" w:type="dxa"/>
          </w:tcPr>
          <w:p w14:paraId="4AF9C9EA" w14:textId="47EFA0A0" w:rsidR="000F6AD6" w:rsidRPr="006A72AD" w:rsidRDefault="000F6AD6" w:rsidP="009A2923">
            <w:proofErr w:type="spellStart"/>
            <w:r w:rsidRPr="006A72AD">
              <w:rPr>
                <w:rFonts w:eastAsiaTheme="minorHAnsi"/>
                <w:color w:val="000000"/>
              </w:rPr>
              <w:t>Capaian</w:t>
            </w:r>
            <w:proofErr w:type="spellEnd"/>
            <w:r w:rsidRPr="006A72AD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000000"/>
              </w:rPr>
              <w:t>Pembelajaran</w:t>
            </w:r>
            <w:proofErr w:type="spellEnd"/>
          </w:p>
        </w:tc>
      </w:tr>
      <w:tr w:rsidR="000F6AD6" w:rsidRPr="006A72AD" w14:paraId="7AFE8FA4" w14:textId="77777777" w:rsidTr="000F6AD6">
        <w:tc>
          <w:tcPr>
            <w:tcW w:w="2263" w:type="dxa"/>
          </w:tcPr>
          <w:p w14:paraId="0BDCA795" w14:textId="2C0453CE" w:rsidR="000F6AD6" w:rsidRPr="006A72AD" w:rsidRDefault="000F6AD6" w:rsidP="000F6AD6">
            <w:pPr>
              <w:rPr>
                <w:rFonts w:eastAsiaTheme="minorHAnsi"/>
                <w:color w:val="000000"/>
              </w:rPr>
            </w:pPr>
            <w:proofErr w:type="spellStart"/>
            <w:r w:rsidRPr="006A72AD">
              <w:rPr>
                <w:rFonts w:eastAsiaTheme="minorHAnsi"/>
                <w:color w:val="000000"/>
              </w:rPr>
              <w:t>Menyimak</w:t>
            </w:r>
            <w:proofErr w:type="spellEnd"/>
          </w:p>
        </w:tc>
        <w:tc>
          <w:tcPr>
            <w:tcW w:w="11624" w:type="dxa"/>
          </w:tcPr>
          <w:p w14:paraId="740E5B09" w14:textId="77777777" w:rsidR="000F6AD6" w:rsidRPr="006A72AD" w:rsidRDefault="000F6AD6" w:rsidP="000F6AD6">
            <w:pPr>
              <w:jc w:val="both"/>
            </w:pPr>
            <w:proofErr w:type="spellStart"/>
            <w:r w:rsidRPr="006A72AD">
              <w:rPr>
                <w:color w:val="000000"/>
              </w:rPr>
              <w:t>Peserta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didik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mampu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menganalisis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informasi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berupa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fakta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prosedur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dengan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mengidentifikasikan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ciri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objek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urutan</w:t>
            </w:r>
            <w:proofErr w:type="spellEnd"/>
            <w:r w:rsidRPr="006A72AD">
              <w:rPr>
                <w:color w:val="000000"/>
              </w:rPr>
              <w:t xml:space="preserve"> proses </w:t>
            </w:r>
            <w:proofErr w:type="spellStart"/>
            <w:r w:rsidRPr="006A72AD">
              <w:rPr>
                <w:color w:val="000000"/>
              </w:rPr>
              <w:t>kejadian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nilai-nilai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dari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berbagai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jenis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teks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informatif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fiksi</w:t>
            </w:r>
            <w:proofErr w:type="spellEnd"/>
            <w:r w:rsidRPr="006A72AD">
              <w:rPr>
                <w:color w:val="000000"/>
              </w:rPr>
              <w:t xml:space="preserve"> yang </w:t>
            </w:r>
            <w:proofErr w:type="spellStart"/>
            <w:r w:rsidRPr="006A72AD">
              <w:rPr>
                <w:color w:val="000000"/>
              </w:rPr>
              <w:t>disajikan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dalam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bentuk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lisan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teks</w:t>
            </w:r>
            <w:proofErr w:type="spellEnd"/>
            <w:r w:rsidRPr="006A72AD">
              <w:rPr>
                <w:color w:val="000000"/>
              </w:rPr>
              <w:t xml:space="preserve"> aural (</w:t>
            </w:r>
            <w:proofErr w:type="spellStart"/>
            <w:r w:rsidRPr="006A72AD">
              <w:rPr>
                <w:color w:val="000000"/>
              </w:rPr>
              <w:t>teks</w:t>
            </w:r>
            <w:proofErr w:type="spellEnd"/>
            <w:r w:rsidRPr="006A72AD">
              <w:rPr>
                <w:color w:val="000000"/>
              </w:rPr>
              <w:t xml:space="preserve"> yang </w:t>
            </w:r>
            <w:proofErr w:type="spellStart"/>
            <w:r w:rsidRPr="006A72AD">
              <w:rPr>
                <w:color w:val="000000"/>
              </w:rPr>
              <w:t>dibacakan</w:t>
            </w:r>
            <w:proofErr w:type="spellEnd"/>
            <w:r w:rsidRPr="006A72AD">
              <w:rPr>
                <w:color w:val="000000"/>
              </w:rPr>
              <w:t xml:space="preserve"> dan/</w:t>
            </w:r>
            <w:proofErr w:type="spellStart"/>
            <w:r w:rsidRPr="006A72AD">
              <w:rPr>
                <w:color w:val="000000"/>
              </w:rPr>
              <w:t>atau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didengar</w:t>
            </w:r>
            <w:proofErr w:type="spellEnd"/>
            <w:r w:rsidRPr="006A72AD">
              <w:rPr>
                <w:color w:val="000000"/>
              </w:rPr>
              <w:t>) dan audio.</w:t>
            </w:r>
            <w:r w:rsidRPr="006A72AD">
              <w:t xml:space="preserve"> </w:t>
            </w:r>
          </w:p>
          <w:p w14:paraId="2B15B647" w14:textId="77777777" w:rsidR="000F6AD6" w:rsidRPr="006A72AD" w:rsidRDefault="000F6AD6" w:rsidP="000F6AD6">
            <w:pPr>
              <w:jc w:val="both"/>
            </w:pPr>
          </w:p>
        </w:tc>
      </w:tr>
      <w:tr w:rsidR="000F6AD6" w:rsidRPr="006A72AD" w14:paraId="4BD63996" w14:textId="77777777" w:rsidTr="000F6AD6">
        <w:tc>
          <w:tcPr>
            <w:tcW w:w="2263" w:type="dxa"/>
          </w:tcPr>
          <w:p w14:paraId="5653CF53" w14:textId="457C2245" w:rsidR="000F6AD6" w:rsidRPr="006A72AD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6A72AD">
              <w:rPr>
                <w:rFonts w:eastAsiaTheme="minorHAnsi"/>
                <w:color w:val="000000"/>
              </w:rPr>
              <w:t>Membaca</w:t>
            </w:r>
            <w:proofErr w:type="spellEnd"/>
            <w:r w:rsidRPr="006A72AD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000000"/>
              </w:rPr>
              <w:t>Memirsa</w:t>
            </w:r>
            <w:proofErr w:type="spellEnd"/>
          </w:p>
        </w:tc>
        <w:tc>
          <w:tcPr>
            <w:tcW w:w="11624" w:type="dxa"/>
          </w:tcPr>
          <w:p w14:paraId="6845763F" w14:textId="5871A13D" w:rsidR="000F6AD6" w:rsidRPr="006A72AD" w:rsidRDefault="000F6AD6" w:rsidP="000F6AD6">
            <w:pPr>
              <w:jc w:val="both"/>
            </w:pPr>
            <w:proofErr w:type="spellStart"/>
            <w:r w:rsidRPr="006A72AD">
              <w:rPr>
                <w:color w:val="000000"/>
              </w:rPr>
              <w:t>Peserta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didik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mampu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membaca</w:t>
            </w:r>
            <w:proofErr w:type="spellEnd"/>
            <w:r w:rsidRPr="006A72AD">
              <w:rPr>
                <w:color w:val="000000"/>
              </w:rPr>
              <w:t xml:space="preserve"> kata-kata </w:t>
            </w:r>
            <w:proofErr w:type="spellStart"/>
            <w:r w:rsidRPr="006A72AD">
              <w:rPr>
                <w:color w:val="000000"/>
              </w:rPr>
              <w:t>dengan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berbagai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pola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kombinasi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huruf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dengan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fasih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gramStart"/>
            <w:r w:rsidRPr="006A72AD">
              <w:rPr>
                <w:color w:val="000000"/>
              </w:rPr>
              <w:t xml:space="preserve">dan  </w:t>
            </w:r>
            <w:proofErr w:type="spellStart"/>
            <w:r w:rsidRPr="006A72AD">
              <w:rPr>
                <w:color w:val="000000"/>
              </w:rPr>
              <w:t>indah</w:t>
            </w:r>
            <w:proofErr w:type="spellEnd"/>
            <w:proofErr w:type="gram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serta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memahami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informasi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kosakata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baru</w:t>
            </w:r>
            <w:proofErr w:type="spellEnd"/>
            <w:r w:rsidRPr="006A72AD">
              <w:rPr>
                <w:color w:val="000000"/>
              </w:rPr>
              <w:t xml:space="preserve"> yang </w:t>
            </w:r>
            <w:proofErr w:type="spellStart"/>
            <w:r w:rsidRPr="006A72AD">
              <w:rPr>
                <w:color w:val="000000"/>
              </w:rPr>
              <w:t>memiliki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makna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denotatif</w:t>
            </w:r>
            <w:proofErr w:type="spellEnd"/>
            <w:r w:rsidRPr="006A72AD">
              <w:rPr>
                <w:color w:val="000000"/>
              </w:rPr>
              <w:t xml:space="preserve">, literal, </w:t>
            </w:r>
            <w:proofErr w:type="spellStart"/>
            <w:r w:rsidRPr="006A72AD">
              <w:rPr>
                <w:color w:val="000000"/>
              </w:rPr>
              <w:t>konotatif</w:t>
            </w:r>
            <w:proofErr w:type="spellEnd"/>
            <w:r w:rsidRPr="006A72AD">
              <w:rPr>
                <w:color w:val="000000"/>
              </w:rPr>
              <w:t xml:space="preserve">, dan </w:t>
            </w:r>
            <w:proofErr w:type="spellStart"/>
            <w:r w:rsidRPr="006A72AD">
              <w:rPr>
                <w:color w:val="000000"/>
              </w:rPr>
              <w:t>kiasan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untuk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mengidentifikasi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objek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fenomena</w:t>
            </w:r>
            <w:proofErr w:type="spellEnd"/>
            <w:r w:rsidRPr="006A72AD">
              <w:rPr>
                <w:color w:val="000000"/>
              </w:rPr>
              <w:t xml:space="preserve">, dan </w:t>
            </w:r>
            <w:proofErr w:type="spellStart"/>
            <w:r w:rsidRPr="006A72AD">
              <w:rPr>
                <w:color w:val="000000"/>
              </w:rPr>
              <w:t>karakter</w:t>
            </w:r>
            <w:proofErr w:type="spellEnd"/>
            <w:r w:rsidRPr="006A72AD">
              <w:rPr>
                <w:color w:val="000000"/>
              </w:rPr>
              <w:t xml:space="preserve">. </w:t>
            </w:r>
            <w:proofErr w:type="spellStart"/>
            <w:r w:rsidRPr="006A72AD">
              <w:rPr>
                <w:color w:val="000000"/>
              </w:rPr>
              <w:t>Peserta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didik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mampu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mengidentifikasi</w:t>
            </w:r>
            <w:proofErr w:type="spellEnd"/>
            <w:r w:rsidRPr="006A72AD">
              <w:rPr>
                <w:color w:val="000000"/>
              </w:rPr>
              <w:t xml:space="preserve"> ide </w:t>
            </w:r>
            <w:proofErr w:type="spellStart"/>
            <w:r w:rsidRPr="006A72AD">
              <w:rPr>
                <w:color w:val="000000"/>
              </w:rPr>
              <w:t>pokok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dari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teks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deskripsi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narasi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eksposisi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serta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nilai-nilai</w:t>
            </w:r>
            <w:proofErr w:type="spellEnd"/>
            <w:r w:rsidRPr="006A72AD">
              <w:rPr>
                <w:color w:val="000000"/>
              </w:rPr>
              <w:t xml:space="preserve"> yang </w:t>
            </w:r>
            <w:proofErr w:type="spellStart"/>
            <w:r w:rsidRPr="006A72AD">
              <w:rPr>
                <w:color w:val="000000"/>
              </w:rPr>
              <w:t>terkandung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dalam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teks</w:t>
            </w:r>
            <w:proofErr w:type="spellEnd"/>
            <w:r w:rsidRPr="006A72AD">
              <w:rPr>
                <w:color w:val="000000"/>
              </w:rPr>
              <w:t xml:space="preserve"> sastra (</w:t>
            </w:r>
            <w:proofErr w:type="spellStart"/>
            <w:r w:rsidRPr="006A72AD">
              <w:rPr>
                <w:color w:val="000000"/>
              </w:rPr>
              <w:t>prosa</w:t>
            </w:r>
            <w:proofErr w:type="spellEnd"/>
            <w:r w:rsidRPr="006A72AD">
              <w:rPr>
                <w:color w:val="000000"/>
              </w:rPr>
              <w:t xml:space="preserve"> dan pantun, </w:t>
            </w:r>
            <w:proofErr w:type="spellStart"/>
            <w:r w:rsidRPr="006A72AD">
              <w:rPr>
                <w:color w:val="000000"/>
              </w:rPr>
              <w:t>puisi</w:t>
            </w:r>
            <w:proofErr w:type="spellEnd"/>
            <w:r w:rsidRPr="006A72AD">
              <w:rPr>
                <w:color w:val="000000"/>
              </w:rPr>
              <w:t xml:space="preserve">) </w:t>
            </w:r>
            <w:proofErr w:type="spellStart"/>
            <w:r w:rsidRPr="006A72AD">
              <w:rPr>
                <w:color w:val="000000"/>
              </w:rPr>
              <w:t>dari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teks</w:t>
            </w:r>
            <w:proofErr w:type="spellEnd"/>
            <w:r w:rsidRPr="006A72AD">
              <w:rPr>
                <w:color w:val="000000"/>
              </w:rPr>
              <w:t xml:space="preserve"> dan/</w:t>
            </w:r>
            <w:proofErr w:type="spellStart"/>
            <w:r w:rsidRPr="006A72AD">
              <w:rPr>
                <w:color w:val="000000"/>
              </w:rPr>
              <w:t>atau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audiovisual</w:t>
            </w:r>
            <w:proofErr w:type="spellEnd"/>
            <w:r w:rsidRPr="006A72AD">
              <w:rPr>
                <w:color w:val="000000"/>
              </w:rPr>
              <w:t xml:space="preserve">. </w:t>
            </w:r>
            <w:r w:rsidRPr="006A72AD">
              <w:t xml:space="preserve"> </w:t>
            </w:r>
          </w:p>
        </w:tc>
      </w:tr>
      <w:tr w:rsidR="000F6AD6" w:rsidRPr="006A72AD" w14:paraId="508DD501" w14:textId="77777777" w:rsidTr="000F6AD6">
        <w:tc>
          <w:tcPr>
            <w:tcW w:w="2263" w:type="dxa"/>
          </w:tcPr>
          <w:p w14:paraId="746BFC24" w14:textId="5ACDAA81" w:rsidR="000F6AD6" w:rsidRPr="006A72AD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6A72AD">
              <w:rPr>
                <w:rFonts w:eastAsiaTheme="minorHAnsi"/>
                <w:color w:val="000000"/>
              </w:rPr>
              <w:t>Berbicara</w:t>
            </w:r>
            <w:proofErr w:type="spellEnd"/>
            <w:r w:rsidRPr="006A72AD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000000"/>
              </w:rPr>
              <w:t>Mempresentasikan</w:t>
            </w:r>
            <w:proofErr w:type="spellEnd"/>
          </w:p>
        </w:tc>
        <w:tc>
          <w:tcPr>
            <w:tcW w:w="11624" w:type="dxa"/>
          </w:tcPr>
          <w:p w14:paraId="6EAF5094" w14:textId="77777777" w:rsidR="000F6AD6" w:rsidRPr="006A72AD" w:rsidRDefault="000F6AD6" w:rsidP="000F6AD6">
            <w:pPr>
              <w:jc w:val="both"/>
            </w:pPr>
            <w:proofErr w:type="spellStart"/>
            <w:r w:rsidRPr="006A72AD">
              <w:rPr>
                <w:color w:val="000000"/>
              </w:rPr>
              <w:t>Peserta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didik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mampu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menyampaikan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informasi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secara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lisan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untuk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tujuan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menghibur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meyakinkan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mitra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tutur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sesuai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kaidah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konteks</w:t>
            </w:r>
            <w:proofErr w:type="spellEnd"/>
            <w:r w:rsidRPr="006A72AD">
              <w:rPr>
                <w:color w:val="000000"/>
              </w:rPr>
              <w:t xml:space="preserve">. </w:t>
            </w:r>
            <w:proofErr w:type="spellStart"/>
            <w:r w:rsidRPr="006A72AD">
              <w:rPr>
                <w:color w:val="000000"/>
              </w:rPr>
              <w:t>Menggunakan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kosakata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baru</w:t>
            </w:r>
            <w:proofErr w:type="spellEnd"/>
            <w:r w:rsidRPr="006A72AD">
              <w:rPr>
                <w:color w:val="000000"/>
              </w:rPr>
              <w:t xml:space="preserve"> yang </w:t>
            </w:r>
            <w:proofErr w:type="spellStart"/>
            <w:r w:rsidRPr="006A72AD">
              <w:rPr>
                <w:color w:val="000000"/>
              </w:rPr>
              <w:t>memiliki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makna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denotatif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konotatif</w:t>
            </w:r>
            <w:proofErr w:type="spellEnd"/>
            <w:r w:rsidRPr="006A72AD">
              <w:rPr>
                <w:color w:val="000000"/>
              </w:rPr>
              <w:t xml:space="preserve">, dan </w:t>
            </w:r>
            <w:proofErr w:type="spellStart"/>
            <w:r w:rsidRPr="006A72AD">
              <w:rPr>
                <w:color w:val="000000"/>
              </w:rPr>
              <w:t>kiasan</w:t>
            </w:r>
            <w:proofErr w:type="spellEnd"/>
            <w:r w:rsidRPr="006A72AD">
              <w:rPr>
                <w:color w:val="000000"/>
              </w:rPr>
              <w:t xml:space="preserve">; </w:t>
            </w:r>
            <w:proofErr w:type="spellStart"/>
            <w:r w:rsidRPr="006A72AD">
              <w:rPr>
                <w:color w:val="000000"/>
              </w:rPr>
              <w:t>pilihan</w:t>
            </w:r>
            <w:proofErr w:type="spellEnd"/>
            <w:r w:rsidRPr="006A72AD">
              <w:rPr>
                <w:color w:val="000000"/>
              </w:rPr>
              <w:t xml:space="preserve"> kata yang </w:t>
            </w:r>
            <w:proofErr w:type="spellStart"/>
            <w:r w:rsidRPr="006A72AD">
              <w:rPr>
                <w:color w:val="000000"/>
              </w:rPr>
              <w:t>tepat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sesuai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dengan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norma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budaya</w:t>
            </w:r>
            <w:proofErr w:type="spellEnd"/>
            <w:r w:rsidRPr="006A72AD">
              <w:rPr>
                <w:color w:val="000000"/>
              </w:rPr>
              <w:t xml:space="preserve">; </w:t>
            </w:r>
            <w:proofErr w:type="spellStart"/>
            <w:r w:rsidRPr="006A72AD">
              <w:rPr>
                <w:color w:val="000000"/>
              </w:rPr>
              <w:t>menyampaikan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informasi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dengan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fasih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santun</w:t>
            </w:r>
            <w:proofErr w:type="spellEnd"/>
            <w:r w:rsidRPr="006A72AD">
              <w:rPr>
                <w:color w:val="000000"/>
              </w:rPr>
              <w:t xml:space="preserve">. </w:t>
            </w:r>
            <w:proofErr w:type="spellStart"/>
            <w:r w:rsidRPr="006A72AD">
              <w:rPr>
                <w:color w:val="000000"/>
              </w:rPr>
              <w:t>Peserta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didik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menyampaikan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perasaan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berdasarkan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fakta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imajinasi</w:t>
            </w:r>
            <w:proofErr w:type="spellEnd"/>
            <w:r w:rsidRPr="006A72AD">
              <w:rPr>
                <w:color w:val="000000"/>
              </w:rPr>
              <w:t xml:space="preserve"> (</w:t>
            </w:r>
            <w:proofErr w:type="spellStart"/>
            <w:r w:rsidRPr="006A72AD">
              <w:rPr>
                <w:color w:val="000000"/>
              </w:rPr>
              <w:t>dari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diri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sendiri</w:t>
            </w:r>
            <w:proofErr w:type="spellEnd"/>
            <w:r w:rsidRPr="006A72AD">
              <w:rPr>
                <w:color w:val="000000"/>
              </w:rPr>
              <w:t xml:space="preserve"> dan orang lain) </w:t>
            </w:r>
            <w:proofErr w:type="spellStart"/>
            <w:r w:rsidRPr="006A72AD">
              <w:rPr>
                <w:color w:val="000000"/>
              </w:rPr>
              <w:t>secara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indah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menarik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dalam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bentuk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prosa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puisi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dengan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penggunaan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kosakata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secara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kreatif</w:t>
            </w:r>
            <w:proofErr w:type="spellEnd"/>
            <w:r w:rsidRPr="006A72AD">
              <w:rPr>
                <w:color w:val="000000"/>
              </w:rPr>
              <w:t xml:space="preserve">. </w:t>
            </w:r>
            <w:proofErr w:type="spellStart"/>
            <w:r w:rsidRPr="006A72AD">
              <w:rPr>
                <w:color w:val="000000"/>
              </w:rPr>
              <w:t>Peserta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didik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mempresentasikan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gagasan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hasil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pengamatan</w:t>
            </w:r>
            <w:proofErr w:type="spellEnd"/>
            <w:r w:rsidRPr="006A72AD">
              <w:rPr>
                <w:color w:val="000000"/>
              </w:rPr>
              <w:t xml:space="preserve">, dan </w:t>
            </w:r>
            <w:proofErr w:type="spellStart"/>
            <w:r w:rsidRPr="006A72AD">
              <w:rPr>
                <w:color w:val="000000"/>
              </w:rPr>
              <w:t>pengalaman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dengan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logis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sistematis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efektif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kreatif</w:t>
            </w:r>
            <w:proofErr w:type="spellEnd"/>
            <w:r w:rsidRPr="006A72AD">
              <w:rPr>
                <w:color w:val="000000"/>
              </w:rPr>
              <w:t xml:space="preserve">, dan </w:t>
            </w:r>
            <w:proofErr w:type="spellStart"/>
            <w:r w:rsidRPr="006A72AD">
              <w:rPr>
                <w:color w:val="000000"/>
              </w:rPr>
              <w:t>kritis</w:t>
            </w:r>
            <w:proofErr w:type="spellEnd"/>
            <w:r w:rsidRPr="006A72AD">
              <w:rPr>
                <w:color w:val="000000"/>
              </w:rPr>
              <w:t xml:space="preserve">; </w:t>
            </w:r>
            <w:proofErr w:type="spellStart"/>
            <w:r w:rsidRPr="006A72AD">
              <w:rPr>
                <w:color w:val="000000"/>
              </w:rPr>
              <w:t>mempresentasikan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imajinasi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secara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kreatif</w:t>
            </w:r>
            <w:proofErr w:type="spellEnd"/>
            <w:r w:rsidRPr="006A72AD">
              <w:rPr>
                <w:color w:val="000000"/>
              </w:rPr>
              <w:t>.</w:t>
            </w:r>
            <w:r w:rsidRPr="006A72AD">
              <w:t xml:space="preserve"> </w:t>
            </w:r>
          </w:p>
          <w:p w14:paraId="6DB4EA4F" w14:textId="77777777" w:rsidR="000F6AD6" w:rsidRPr="006A72AD" w:rsidRDefault="000F6AD6" w:rsidP="000F6AD6">
            <w:pPr>
              <w:jc w:val="both"/>
            </w:pPr>
          </w:p>
        </w:tc>
      </w:tr>
      <w:tr w:rsidR="000F6AD6" w:rsidRPr="006A72AD" w14:paraId="17920F9C" w14:textId="77777777" w:rsidTr="000F6AD6">
        <w:tc>
          <w:tcPr>
            <w:tcW w:w="2263" w:type="dxa"/>
          </w:tcPr>
          <w:p w14:paraId="6C316E63" w14:textId="2FA360F1" w:rsidR="000F6AD6" w:rsidRPr="006A72AD" w:rsidRDefault="000F6AD6" w:rsidP="000F6AD6">
            <w:proofErr w:type="spellStart"/>
            <w:r w:rsidRPr="006A72AD">
              <w:rPr>
                <w:rFonts w:eastAsiaTheme="minorHAnsi"/>
                <w:color w:val="000000"/>
              </w:rPr>
              <w:t>Menulis</w:t>
            </w:r>
            <w:proofErr w:type="spellEnd"/>
          </w:p>
        </w:tc>
        <w:tc>
          <w:tcPr>
            <w:tcW w:w="11624" w:type="dxa"/>
          </w:tcPr>
          <w:p w14:paraId="288BF90B" w14:textId="77777777" w:rsidR="000F6AD6" w:rsidRPr="006A72AD" w:rsidRDefault="000F6AD6" w:rsidP="000F6AD6">
            <w:pPr>
              <w:jc w:val="both"/>
            </w:pPr>
            <w:proofErr w:type="spellStart"/>
            <w:r w:rsidRPr="006A72AD">
              <w:rPr>
                <w:color w:val="000000"/>
              </w:rPr>
              <w:t>Peserta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didik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mampu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menulis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teks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eksplanasi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laporan</w:t>
            </w:r>
            <w:proofErr w:type="spellEnd"/>
            <w:r w:rsidRPr="006A72AD">
              <w:rPr>
                <w:color w:val="000000"/>
              </w:rPr>
              <w:t xml:space="preserve">, dan </w:t>
            </w:r>
            <w:proofErr w:type="spellStart"/>
            <w:r w:rsidRPr="006A72AD">
              <w:rPr>
                <w:color w:val="000000"/>
              </w:rPr>
              <w:t>eksposisi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persuasif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dari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gagasan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hasil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pengamatan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pengalaman</w:t>
            </w:r>
            <w:proofErr w:type="spellEnd"/>
            <w:r w:rsidRPr="006A72AD">
              <w:rPr>
                <w:color w:val="000000"/>
              </w:rPr>
              <w:t xml:space="preserve">, dan </w:t>
            </w:r>
            <w:proofErr w:type="spellStart"/>
            <w:r w:rsidRPr="006A72AD">
              <w:rPr>
                <w:color w:val="000000"/>
              </w:rPr>
              <w:t>imajinasi</w:t>
            </w:r>
            <w:proofErr w:type="spellEnd"/>
            <w:r w:rsidRPr="006A72AD">
              <w:rPr>
                <w:color w:val="000000"/>
              </w:rPr>
              <w:t xml:space="preserve">; </w:t>
            </w:r>
            <w:proofErr w:type="spellStart"/>
            <w:r w:rsidRPr="006A72AD">
              <w:rPr>
                <w:color w:val="000000"/>
              </w:rPr>
              <w:t>menjelaskan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hubungan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kausalitas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serta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menuangkan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hasil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pengamatan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untuk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meyakinkan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lastRenderedPageBreak/>
              <w:t>pembaca</w:t>
            </w:r>
            <w:proofErr w:type="spellEnd"/>
            <w:r w:rsidRPr="006A72AD">
              <w:rPr>
                <w:color w:val="000000"/>
              </w:rPr>
              <w:t xml:space="preserve">. </w:t>
            </w:r>
            <w:proofErr w:type="spellStart"/>
            <w:r w:rsidRPr="006A72AD">
              <w:rPr>
                <w:color w:val="000000"/>
              </w:rPr>
              <w:t>Peserta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didik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mampu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menggunakan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kaidah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kebahasaan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kesastraan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untuk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menulis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teks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sesuai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dengan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konteks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norma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budaya</w:t>
            </w:r>
            <w:proofErr w:type="spellEnd"/>
            <w:r w:rsidRPr="006A72AD">
              <w:rPr>
                <w:color w:val="000000"/>
              </w:rPr>
              <w:t xml:space="preserve">; </w:t>
            </w:r>
            <w:proofErr w:type="spellStart"/>
            <w:r w:rsidRPr="006A72AD">
              <w:rPr>
                <w:color w:val="000000"/>
              </w:rPr>
              <w:t>menggunakan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kosakata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baru</w:t>
            </w:r>
            <w:proofErr w:type="spellEnd"/>
            <w:r w:rsidRPr="006A72AD">
              <w:rPr>
                <w:color w:val="000000"/>
              </w:rPr>
              <w:t xml:space="preserve"> yang </w:t>
            </w:r>
            <w:proofErr w:type="spellStart"/>
            <w:r w:rsidRPr="006A72AD">
              <w:rPr>
                <w:color w:val="000000"/>
              </w:rPr>
              <w:t>memiliki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makna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denotatif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konotatif</w:t>
            </w:r>
            <w:proofErr w:type="spellEnd"/>
            <w:r w:rsidRPr="006A72AD">
              <w:rPr>
                <w:color w:val="000000"/>
              </w:rPr>
              <w:t xml:space="preserve">, dan </w:t>
            </w:r>
            <w:proofErr w:type="spellStart"/>
            <w:r w:rsidRPr="006A72AD">
              <w:rPr>
                <w:color w:val="000000"/>
              </w:rPr>
              <w:t>kiasan</w:t>
            </w:r>
            <w:proofErr w:type="spellEnd"/>
            <w:r w:rsidRPr="006A72AD">
              <w:rPr>
                <w:color w:val="000000"/>
              </w:rPr>
              <w:t xml:space="preserve">. </w:t>
            </w:r>
            <w:proofErr w:type="spellStart"/>
            <w:r w:rsidRPr="006A72AD">
              <w:rPr>
                <w:color w:val="000000"/>
              </w:rPr>
              <w:t>Peserta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didik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menyampaikan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perasaan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berdasarkan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fakta</w:t>
            </w:r>
            <w:proofErr w:type="spellEnd"/>
            <w:r w:rsidRPr="006A72AD">
              <w:rPr>
                <w:color w:val="000000"/>
              </w:rPr>
              <w:t xml:space="preserve">, </w:t>
            </w:r>
            <w:proofErr w:type="spellStart"/>
            <w:r w:rsidRPr="006A72AD">
              <w:rPr>
                <w:color w:val="000000"/>
              </w:rPr>
              <w:t>imajinasi</w:t>
            </w:r>
            <w:proofErr w:type="spellEnd"/>
            <w:r w:rsidRPr="006A72AD">
              <w:rPr>
                <w:color w:val="000000"/>
              </w:rPr>
              <w:t xml:space="preserve"> (</w:t>
            </w:r>
            <w:proofErr w:type="spellStart"/>
            <w:r w:rsidRPr="006A72AD">
              <w:rPr>
                <w:color w:val="000000"/>
              </w:rPr>
              <w:t>dari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diri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sendiri</w:t>
            </w:r>
            <w:proofErr w:type="spellEnd"/>
            <w:r w:rsidRPr="006A72AD">
              <w:rPr>
                <w:color w:val="000000"/>
              </w:rPr>
              <w:t xml:space="preserve"> dan orang lain) </w:t>
            </w:r>
            <w:proofErr w:type="spellStart"/>
            <w:r w:rsidRPr="006A72AD">
              <w:rPr>
                <w:color w:val="000000"/>
              </w:rPr>
              <w:t>secara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indah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menarik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dalam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bentuk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prosa</w:t>
            </w:r>
            <w:proofErr w:type="spellEnd"/>
            <w:r w:rsidRPr="006A72AD">
              <w:rPr>
                <w:color w:val="000000"/>
              </w:rPr>
              <w:t xml:space="preserve"> dan </w:t>
            </w:r>
            <w:proofErr w:type="spellStart"/>
            <w:r w:rsidRPr="006A72AD">
              <w:rPr>
                <w:color w:val="000000"/>
              </w:rPr>
              <w:t>puisi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dengan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penggunaan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kosakata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secara</w:t>
            </w:r>
            <w:proofErr w:type="spellEnd"/>
            <w:r w:rsidRPr="006A72AD">
              <w:rPr>
                <w:color w:val="000000"/>
              </w:rPr>
              <w:t xml:space="preserve"> </w:t>
            </w:r>
            <w:proofErr w:type="spellStart"/>
            <w:r w:rsidRPr="006A72AD">
              <w:rPr>
                <w:color w:val="000000"/>
              </w:rPr>
              <w:t>kreatif</w:t>
            </w:r>
            <w:proofErr w:type="spellEnd"/>
            <w:r w:rsidRPr="006A72AD">
              <w:rPr>
                <w:color w:val="000000"/>
              </w:rPr>
              <w:t>.</w:t>
            </w:r>
            <w:r w:rsidRPr="006A72AD">
              <w:t xml:space="preserve"> </w:t>
            </w:r>
          </w:p>
          <w:p w14:paraId="3F64C2CD" w14:textId="77777777" w:rsidR="000F6AD6" w:rsidRPr="006A72AD" w:rsidRDefault="000F6AD6" w:rsidP="000F6AD6">
            <w:pPr>
              <w:jc w:val="both"/>
            </w:pPr>
          </w:p>
        </w:tc>
      </w:tr>
    </w:tbl>
    <w:p w14:paraId="6A730EFE" w14:textId="77777777" w:rsidR="000F6AD6" w:rsidRPr="006A72AD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27F03" w:rsidRPr="006A72AD" w14:paraId="557C645E" w14:textId="77777777" w:rsidTr="00C15506">
        <w:trPr>
          <w:trHeight w:val="495"/>
        </w:trPr>
        <w:tc>
          <w:tcPr>
            <w:tcW w:w="4649" w:type="dxa"/>
            <w:shd w:val="clear" w:color="auto" w:fill="B4C6E7" w:themeFill="accent1" w:themeFillTint="66"/>
            <w:vAlign w:val="center"/>
          </w:tcPr>
          <w:p w14:paraId="6C2FF43E" w14:textId="741EF447" w:rsidR="00127F03" w:rsidRPr="006A72AD" w:rsidRDefault="00C15506" w:rsidP="00BB431C">
            <w:pPr>
              <w:jc w:val="center"/>
              <w:rPr>
                <w:b/>
                <w:bCs/>
              </w:rPr>
            </w:pPr>
            <w:r w:rsidRPr="006A72AD">
              <w:rPr>
                <w:b/>
                <w:bCs/>
                <w:color w:val="000000"/>
              </w:rPr>
              <w:t xml:space="preserve">BAB IV: Jeda </w:t>
            </w:r>
            <w:proofErr w:type="spellStart"/>
            <w:r w:rsidRPr="006A72AD">
              <w:rPr>
                <w:b/>
                <w:bCs/>
                <w:color w:val="000000"/>
              </w:rPr>
              <w:t>untuk</w:t>
            </w:r>
            <w:proofErr w:type="spellEnd"/>
            <w:r w:rsidRPr="006A72A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A72AD">
              <w:rPr>
                <w:b/>
                <w:bCs/>
                <w:color w:val="000000"/>
              </w:rPr>
              <w:t>Iklim</w:t>
            </w:r>
            <w:proofErr w:type="spellEnd"/>
          </w:p>
        </w:tc>
        <w:tc>
          <w:tcPr>
            <w:tcW w:w="4649" w:type="dxa"/>
            <w:shd w:val="clear" w:color="auto" w:fill="BDD6EE" w:themeFill="accent5" w:themeFillTint="66"/>
            <w:vAlign w:val="center"/>
          </w:tcPr>
          <w:p w14:paraId="06B9DD32" w14:textId="6583E7A7" w:rsidR="00127F03" w:rsidRPr="006A72AD" w:rsidRDefault="00C15506" w:rsidP="00BB431C">
            <w:pPr>
              <w:jc w:val="center"/>
              <w:rPr>
                <w:b/>
                <w:bCs/>
              </w:rPr>
            </w:pPr>
            <w:proofErr w:type="spellStart"/>
            <w:r w:rsidRPr="006A72AD">
              <w:rPr>
                <w:b/>
                <w:bCs/>
                <w:color w:val="000000"/>
              </w:rPr>
              <w:t>Tema</w:t>
            </w:r>
            <w:proofErr w:type="spellEnd"/>
            <w:r w:rsidRPr="006A72AD">
              <w:rPr>
                <w:b/>
                <w:bCs/>
                <w:color w:val="000000"/>
              </w:rPr>
              <w:t xml:space="preserve">: </w:t>
            </w:r>
            <w:proofErr w:type="spellStart"/>
            <w:r w:rsidRPr="006A72AD">
              <w:rPr>
                <w:b/>
                <w:bCs/>
                <w:color w:val="000000"/>
              </w:rPr>
              <w:t>Aksi-aksi</w:t>
            </w:r>
            <w:proofErr w:type="spellEnd"/>
            <w:r w:rsidRPr="006A72A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A72AD">
              <w:rPr>
                <w:b/>
                <w:bCs/>
                <w:color w:val="000000"/>
              </w:rPr>
              <w:t>untuk</w:t>
            </w:r>
            <w:proofErr w:type="spellEnd"/>
            <w:r w:rsidRPr="006A72A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A72AD">
              <w:rPr>
                <w:b/>
                <w:bCs/>
                <w:color w:val="000000"/>
              </w:rPr>
              <w:t>krisis</w:t>
            </w:r>
            <w:proofErr w:type="spellEnd"/>
            <w:r w:rsidRPr="006A72A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A72AD">
              <w:rPr>
                <w:b/>
                <w:bCs/>
                <w:color w:val="000000"/>
              </w:rPr>
              <w:t>iklim</w:t>
            </w:r>
            <w:proofErr w:type="spellEnd"/>
          </w:p>
        </w:tc>
        <w:tc>
          <w:tcPr>
            <w:tcW w:w="4650" w:type="dxa"/>
            <w:shd w:val="clear" w:color="auto" w:fill="DEEAF6" w:themeFill="accent5" w:themeFillTint="33"/>
            <w:vAlign w:val="center"/>
          </w:tcPr>
          <w:p w14:paraId="23678595" w14:textId="0A1DE923" w:rsidR="00127F03" w:rsidRPr="006A72AD" w:rsidRDefault="00BA0439" w:rsidP="00BB431C">
            <w:pPr>
              <w:jc w:val="center"/>
              <w:rPr>
                <w:b/>
                <w:bCs/>
              </w:rPr>
            </w:pPr>
            <w:r w:rsidRPr="006A72AD">
              <w:rPr>
                <w:b/>
                <w:bCs/>
                <w:color w:val="000000"/>
                <w:w w:val="110"/>
              </w:rPr>
              <w:t xml:space="preserve">Saran </w:t>
            </w:r>
            <w:proofErr w:type="spellStart"/>
            <w:r w:rsidRPr="006A72AD">
              <w:rPr>
                <w:b/>
                <w:bCs/>
                <w:color w:val="000000"/>
                <w:w w:val="110"/>
              </w:rPr>
              <w:t>periode</w:t>
            </w:r>
            <w:proofErr w:type="spellEnd"/>
            <w:r w:rsidRPr="006A72AD">
              <w:rPr>
                <w:b/>
                <w:bCs/>
                <w:color w:val="000000"/>
                <w:w w:val="110"/>
              </w:rPr>
              <w:t xml:space="preserve"> </w:t>
            </w:r>
            <w:proofErr w:type="spellStart"/>
            <w:r w:rsidRPr="006A72AD">
              <w:rPr>
                <w:b/>
                <w:bCs/>
                <w:color w:val="000000"/>
                <w:w w:val="110"/>
              </w:rPr>
              <w:t>waktu</w:t>
            </w:r>
            <w:proofErr w:type="spellEnd"/>
            <w:r w:rsidRPr="006A72AD">
              <w:rPr>
                <w:b/>
                <w:bCs/>
                <w:color w:val="000000"/>
                <w:w w:val="110"/>
              </w:rPr>
              <w:t xml:space="preserve">: 6 </w:t>
            </w:r>
            <w:proofErr w:type="spellStart"/>
            <w:r w:rsidRPr="006A72AD">
              <w:rPr>
                <w:b/>
                <w:bCs/>
                <w:color w:val="000000"/>
                <w:w w:val="110"/>
              </w:rPr>
              <w:t>minggu</w:t>
            </w:r>
            <w:proofErr w:type="spellEnd"/>
          </w:p>
        </w:tc>
      </w:tr>
    </w:tbl>
    <w:p w14:paraId="70801DDA" w14:textId="7EFB9C0B" w:rsidR="005325B2" w:rsidRPr="006A72AD" w:rsidRDefault="005325B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C15506" w:rsidRPr="006A72AD" w14:paraId="6635236F" w14:textId="77777777" w:rsidTr="00BB431C">
        <w:tc>
          <w:tcPr>
            <w:tcW w:w="2324" w:type="dxa"/>
            <w:shd w:val="clear" w:color="auto" w:fill="B4C6E7" w:themeFill="accent1" w:themeFillTint="66"/>
            <w:vAlign w:val="center"/>
          </w:tcPr>
          <w:p w14:paraId="00ED1A2D" w14:textId="42D0A8B3" w:rsidR="00C15506" w:rsidRPr="006A72AD" w:rsidRDefault="00C15506" w:rsidP="00C15506">
            <w:pPr>
              <w:jc w:val="center"/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Capaian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  <w:r w:rsidRPr="006A72AD">
              <w:rPr>
                <w:rFonts w:eastAsiaTheme="minorHAnsi"/>
              </w:rPr>
              <w:t xml:space="preserve"> </w:t>
            </w:r>
            <w:r w:rsidRPr="006A72AD">
              <w:rPr>
                <w:rFonts w:eastAsiaTheme="minorHAnsi"/>
                <w:b/>
                <w:bCs/>
                <w:color w:val="231F20"/>
              </w:rPr>
              <w:t xml:space="preserve">Alur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Konten</w:t>
            </w:r>
            <w:proofErr w:type="spellEnd"/>
          </w:p>
        </w:tc>
        <w:tc>
          <w:tcPr>
            <w:tcW w:w="2324" w:type="dxa"/>
            <w:shd w:val="clear" w:color="auto" w:fill="B4C6E7" w:themeFill="accent1" w:themeFillTint="66"/>
            <w:vAlign w:val="center"/>
          </w:tcPr>
          <w:p w14:paraId="2311E7DF" w14:textId="59E4AFC5" w:rsidR="00C15506" w:rsidRPr="006A72AD" w:rsidRDefault="00C15506" w:rsidP="00C15506">
            <w:pPr>
              <w:jc w:val="center"/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Tujuan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00F92059" w14:textId="3538031E" w:rsidR="00C15506" w:rsidRPr="006A72AD" w:rsidRDefault="00C15506" w:rsidP="00C15506">
            <w:pPr>
              <w:jc w:val="center"/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Pokok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Materi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705A9623" w14:textId="40DC549D" w:rsidR="00C15506" w:rsidRPr="006A72AD" w:rsidRDefault="00C15506" w:rsidP="00C15506">
            <w:pPr>
              <w:jc w:val="center"/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Aktivitas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5E3EADD2" w14:textId="5FA6E625" w:rsidR="00C15506" w:rsidRPr="006A72AD" w:rsidRDefault="00C15506" w:rsidP="00C15506">
            <w:pPr>
              <w:jc w:val="center"/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Kosakata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259F2AAE" w14:textId="20D814DA" w:rsidR="00C15506" w:rsidRPr="006A72AD" w:rsidRDefault="00C15506" w:rsidP="00C15506">
            <w:pPr>
              <w:jc w:val="center"/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Sumber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Belajar</w:t>
            </w:r>
            <w:proofErr w:type="spellEnd"/>
          </w:p>
        </w:tc>
      </w:tr>
      <w:tr w:rsidR="00127F03" w:rsidRPr="006A72AD" w14:paraId="5220A9AB" w14:textId="77777777" w:rsidTr="00127F03">
        <w:tc>
          <w:tcPr>
            <w:tcW w:w="2324" w:type="dxa"/>
          </w:tcPr>
          <w:p w14:paraId="1F9D4B71" w14:textId="7024B6D6" w:rsidR="00916477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Menyampaikan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pendapat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terhadap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gambar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warna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tata </w:t>
            </w:r>
            <w:proofErr w:type="spellStart"/>
            <w:r w:rsidRPr="006A72AD">
              <w:rPr>
                <w:rFonts w:eastAsiaTheme="minorHAnsi"/>
                <w:color w:val="231F20"/>
              </w:rPr>
              <w:t>letak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jenjangnya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Berbicara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Berpartisipasi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aktif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dalam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diskusi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menanggapi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pernyataan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teman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diskusi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menggunakan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kata </w:t>
            </w:r>
            <w:proofErr w:type="spellStart"/>
            <w:r w:rsidRPr="006A72AD">
              <w:rPr>
                <w:rFonts w:eastAsiaTheme="minorHAnsi"/>
                <w:color w:val="231F20"/>
              </w:rPr>
              <w:t>kunci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relevan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topik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bahasan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diskusi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6A72AD">
              <w:rPr>
                <w:rFonts w:eastAsiaTheme="minorHAnsi"/>
                <w:color w:val="231F20"/>
              </w:rPr>
              <w:t>Menanyakan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pertanyaan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kalimat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jelas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sehingga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dipahami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oleh </w:t>
            </w:r>
            <w:proofErr w:type="spellStart"/>
            <w:r w:rsidRPr="006A72AD">
              <w:rPr>
                <w:rFonts w:eastAsiaTheme="minorHAnsi"/>
                <w:color w:val="231F20"/>
              </w:rPr>
              <w:t>teman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diskusi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7063FA07" w14:textId="786EEF53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mampu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memirsa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poster dan </w:t>
            </w:r>
            <w:proofErr w:type="spellStart"/>
            <w:r w:rsidRPr="006A72AD">
              <w:rPr>
                <w:rFonts w:eastAsiaTheme="minorHAnsi"/>
                <w:color w:val="231F20"/>
              </w:rPr>
              <w:t>membuat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penilaian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67BBF6D" w14:textId="1AA30E8A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Memirsa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poster </w:t>
            </w:r>
            <w:proofErr w:type="spellStart"/>
            <w:r w:rsidRPr="006A72AD">
              <w:rPr>
                <w:rFonts w:eastAsiaTheme="minorHAnsi"/>
                <w:color w:val="231F20"/>
              </w:rPr>
              <w:t>lingkungan</w:t>
            </w:r>
            <w:proofErr w:type="spellEnd"/>
          </w:p>
        </w:tc>
        <w:tc>
          <w:tcPr>
            <w:tcW w:w="2325" w:type="dxa"/>
          </w:tcPr>
          <w:p w14:paraId="146B8D32" w14:textId="71EE2ADB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memirsa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poster di </w:t>
            </w:r>
            <w:proofErr w:type="spellStart"/>
            <w:r w:rsidRPr="006A72AD">
              <w:rPr>
                <w:rFonts w:eastAsiaTheme="minorHAnsi"/>
                <w:color w:val="231F20"/>
              </w:rPr>
              <w:t>Buku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Siswa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atau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poster lain </w:t>
            </w:r>
            <w:proofErr w:type="spellStart"/>
            <w:r w:rsidRPr="006A72AD">
              <w:rPr>
                <w:rFonts w:eastAsiaTheme="minorHAnsi"/>
                <w:color w:val="231F20"/>
              </w:rPr>
              <w:t>bertema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lingkungan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membuat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penilaian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terhadap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poster </w:t>
            </w:r>
            <w:proofErr w:type="spellStart"/>
            <w:r w:rsidRPr="006A72AD">
              <w:rPr>
                <w:rFonts w:eastAsiaTheme="minorHAnsi"/>
                <w:color w:val="231F20"/>
              </w:rPr>
              <w:t>tersebut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mendiskusikan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teman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sebangkunya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6A72AD">
              <w:rPr>
                <w:rFonts w:eastAsiaTheme="minorHAnsi"/>
                <w:color w:val="231F20"/>
              </w:rPr>
              <w:t>itu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guru </w:t>
            </w:r>
            <w:proofErr w:type="spellStart"/>
            <w:r w:rsidRPr="006A72AD">
              <w:rPr>
                <w:rFonts w:eastAsiaTheme="minorHAnsi"/>
                <w:color w:val="231F20"/>
              </w:rPr>
              <w:t>memimpin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diskusi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kelas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untuk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merangkum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pendapat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para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D146D69" w14:textId="40B066DC" w:rsidR="00127F03" w:rsidRPr="006A72AD" w:rsidRDefault="00127F03" w:rsidP="00BB431C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3B64278" w14:textId="2C92C617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Buku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Siswa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poster </w:t>
            </w:r>
            <w:proofErr w:type="spellStart"/>
            <w:r w:rsidRPr="006A72AD">
              <w:rPr>
                <w:rFonts w:eastAsiaTheme="minorHAnsi"/>
                <w:color w:val="231F20"/>
              </w:rPr>
              <w:t>lingkungan</w:t>
            </w:r>
            <w:proofErr w:type="spellEnd"/>
          </w:p>
        </w:tc>
      </w:tr>
      <w:tr w:rsidR="00127F03" w:rsidRPr="006A72AD" w14:paraId="6E480144" w14:textId="77777777" w:rsidTr="00127F03">
        <w:tc>
          <w:tcPr>
            <w:tcW w:w="2324" w:type="dxa"/>
          </w:tcPr>
          <w:p w14:paraId="4A19E82D" w14:textId="666B0133" w:rsidR="00BB431C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lastRenderedPageBreak/>
              <w:t>Membaca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Menemukan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mengidentifikasi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6A72AD">
              <w:rPr>
                <w:rFonts w:eastAsiaTheme="minorHAnsi"/>
                <w:color w:val="231F20"/>
              </w:rPr>
              <w:t>satu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paragraf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atau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6A72AD">
              <w:rPr>
                <w:rFonts w:eastAsiaTheme="minorHAnsi"/>
                <w:color w:val="231F20"/>
              </w:rPr>
              <w:t>fitur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grafis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(</w:t>
            </w:r>
            <w:proofErr w:type="spellStart"/>
            <w:r w:rsidRPr="006A72AD">
              <w:rPr>
                <w:rFonts w:eastAsiaTheme="minorHAnsi"/>
                <w:color w:val="231F20"/>
              </w:rPr>
              <w:t>grafik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bagan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dll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.) </w:t>
            </w:r>
            <w:proofErr w:type="spellStart"/>
            <w:r w:rsidRPr="006A72AD">
              <w:rPr>
                <w:rFonts w:eastAsiaTheme="minorHAnsi"/>
                <w:color w:val="231F20"/>
              </w:rPr>
              <w:t>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lain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ditambahkan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oleh </w:t>
            </w:r>
            <w:proofErr w:type="spellStart"/>
            <w:r w:rsidRPr="006A72AD">
              <w:rPr>
                <w:rFonts w:eastAsiaTheme="minorHAnsi"/>
                <w:color w:val="231F20"/>
              </w:rPr>
              <w:t>penerbit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6A72AD">
              <w:rPr>
                <w:rFonts w:eastAsiaTheme="minorHAnsi"/>
                <w:color w:val="231F20"/>
              </w:rPr>
              <w:t>dalam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bentuk</w:t>
            </w:r>
            <w:proofErr w:type="spellEnd"/>
            <w:proofErr w:type="gram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glosarium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r w:rsidRPr="006A72AD">
              <w:rPr>
                <w:rFonts w:eastAsiaTheme="minorHAnsi"/>
              </w:rPr>
              <w:t xml:space="preserve"> </w:t>
            </w:r>
            <w:r w:rsidRPr="006A72AD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untuk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jenjangnya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6A72AD">
              <w:rPr>
                <w:rFonts w:eastAsiaTheme="minorHAnsi"/>
                <w:color w:val="231F20"/>
              </w:rPr>
              <w:t>Menemukan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6A72AD">
              <w:rPr>
                <w:rFonts w:eastAsiaTheme="minorHAnsi"/>
                <w:color w:val="231F20"/>
              </w:rPr>
              <w:t>sumber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pendukung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lain </w:t>
            </w:r>
            <w:proofErr w:type="spellStart"/>
            <w:r w:rsidRPr="006A72AD">
              <w:rPr>
                <w:rFonts w:eastAsiaTheme="minorHAnsi"/>
                <w:color w:val="231F20"/>
              </w:rPr>
              <w:t>seperti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kamus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ensiklopedia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6A72AD">
              <w:rPr>
                <w:rFonts w:eastAsiaTheme="minorHAnsi"/>
                <w:color w:val="231F20"/>
              </w:rPr>
              <w:t>tesaurus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jenjangnya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5EECE521" w14:textId="32B7AF0B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menentukan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kebenaran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dari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eksplanasi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ilmiah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11F1A93" w14:textId="7FAC9BFA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Membaca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eksplanasi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ilmiah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“</w:t>
            </w:r>
            <w:proofErr w:type="spellStart"/>
            <w:r w:rsidRPr="006A72AD">
              <w:rPr>
                <w:rFonts w:eastAsiaTheme="minorHAnsi"/>
                <w:color w:val="231F20"/>
              </w:rPr>
              <w:t>Mengenal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Krisis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Iklim</w:t>
            </w:r>
            <w:proofErr w:type="spellEnd"/>
            <w:r w:rsidRPr="006A72AD">
              <w:rPr>
                <w:rFonts w:eastAsiaTheme="minorHAnsi"/>
                <w:color w:val="231F20"/>
              </w:rPr>
              <w:t>”</w:t>
            </w:r>
          </w:p>
        </w:tc>
        <w:tc>
          <w:tcPr>
            <w:tcW w:w="2325" w:type="dxa"/>
          </w:tcPr>
          <w:p w14:paraId="614B4F58" w14:textId="0CB866D3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membaca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nyaring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“</w:t>
            </w:r>
            <w:proofErr w:type="spellStart"/>
            <w:r w:rsidRPr="006A72AD">
              <w:rPr>
                <w:rFonts w:eastAsiaTheme="minorHAnsi"/>
                <w:color w:val="231F20"/>
              </w:rPr>
              <w:t>Mengenal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Krisis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Iklim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”.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mengisi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tabel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benar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salah </w:t>
            </w:r>
            <w:proofErr w:type="spellStart"/>
            <w:proofErr w:type="gramStart"/>
            <w:r w:rsidRPr="006A72AD">
              <w:rPr>
                <w:rFonts w:eastAsiaTheme="minorHAnsi"/>
                <w:color w:val="231F20"/>
              </w:rPr>
              <w:t>untuk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membantu</w:t>
            </w:r>
            <w:proofErr w:type="spellEnd"/>
            <w:proofErr w:type="gramEnd"/>
            <w:r w:rsidRPr="006A72AD">
              <w:rPr>
                <w:rFonts w:eastAsiaTheme="minorHAnsi"/>
                <w:color w:val="231F20"/>
              </w:rPr>
              <w:t xml:space="preserve"> 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memahami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kemudian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guru </w:t>
            </w:r>
            <w:proofErr w:type="spellStart"/>
            <w:r w:rsidRPr="006A72AD">
              <w:rPr>
                <w:rFonts w:eastAsiaTheme="minorHAnsi"/>
                <w:color w:val="231F20"/>
              </w:rPr>
              <w:t>mendiskusikan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makna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kosakata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baru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406A228" w14:textId="45C1E3AE" w:rsidR="00C15506" w:rsidRPr="006A72AD" w:rsidRDefault="00C15506" w:rsidP="00C15506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 xml:space="preserve">stratosfer </w:t>
            </w:r>
          </w:p>
          <w:p w14:paraId="6B84C4A7" w14:textId="06961C29" w:rsidR="00C15506" w:rsidRPr="006A72AD" w:rsidRDefault="00C15506" w:rsidP="00C15506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 xml:space="preserve">fosil </w:t>
            </w:r>
          </w:p>
          <w:p w14:paraId="477E3E13" w14:textId="3C91ADBC" w:rsidR="00C15506" w:rsidRPr="006A72AD" w:rsidRDefault="00C15506" w:rsidP="00C15506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>permukaan laut</w:t>
            </w:r>
          </w:p>
          <w:p w14:paraId="5ADD51D3" w14:textId="7B7AA6D0" w:rsidR="00C15506" w:rsidRPr="006A72AD" w:rsidRDefault="00C15506" w:rsidP="00C15506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>karbon</w:t>
            </w:r>
          </w:p>
          <w:p w14:paraId="42DC1F96" w14:textId="5E4BFE75" w:rsidR="00C15506" w:rsidRPr="006A72AD" w:rsidRDefault="00C15506" w:rsidP="00C15506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 xml:space="preserve">metana </w:t>
            </w:r>
          </w:p>
          <w:p w14:paraId="5A4650B8" w14:textId="05F52316" w:rsidR="00C15506" w:rsidRPr="006A72AD" w:rsidRDefault="00C15506" w:rsidP="00C15506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 xml:space="preserve">manufaktur </w:t>
            </w:r>
          </w:p>
          <w:p w14:paraId="7539BF30" w14:textId="6B0978F8" w:rsidR="00C15506" w:rsidRPr="006A72AD" w:rsidRDefault="00C15506" w:rsidP="00C15506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>biodiversitas</w:t>
            </w:r>
          </w:p>
          <w:p w14:paraId="1E26A8CF" w14:textId="3693FF03" w:rsidR="00C15506" w:rsidRPr="006A72AD" w:rsidRDefault="00C15506" w:rsidP="00C15506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>efisiensi</w:t>
            </w:r>
            <w:r w:rsidRPr="006A72AD">
              <w:rPr>
                <w:rFonts w:ascii="Times New Roman" w:hAnsi="Times New Roman" w:cs="Times New Roman"/>
              </w:rPr>
              <w:t xml:space="preserve"> </w:t>
            </w:r>
          </w:p>
          <w:p w14:paraId="09FBED82" w14:textId="38692DB5" w:rsidR="00C15506" w:rsidRPr="006A72AD" w:rsidRDefault="00C15506" w:rsidP="00C15506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>ekstrem</w:t>
            </w:r>
          </w:p>
          <w:p w14:paraId="212FC9EC" w14:textId="2F26C943" w:rsidR="00127F03" w:rsidRPr="006A72AD" w:rsidRDefault="00C15506" w:rsidP="00C15506">
            <w:pPr>
              <w:pStyle w:val="ListParagraph"/>
              <w:numPr>
                <w:ilvl w:val="0"/>
                <w:numId w:val="32"/>
              </w:numPr>
              <w:ind w:left="375"/>
              <w:rPr>
                <w:rFonts w:ascii="Times New Roman" w:hAnsi="Times New Roman" w:cs="Times New Roman"/>
                <w:b/>
                <w:bCs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>pemangku kepentingan</w:t>
            </w:r>
          </w:p>
        </w:tc>
        <w:tc>
          <w:tcPr>
            <w:tcW w:w="2325" w:type="dxa"/>
          </w:tcPr>
          <w:p w14:paraId="41622C3D" w14:textId="1D1010E6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Buku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Siswa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artikel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lain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kamus</w:t>
            </w:r>
            <w:proofErr w:type="spellEnd"/>
          </w:p>
        </w:tc>
      </w:tr>
      <w:tr w:rsidR="00127F03" w:rsidRPr="006A72AD" w14:paraId="555477DA" w14:textId="77777777" w:rsidTr="00127F03">
        <w:tc>
          <w:tcPr>
            <w:tcW w:w="2324" w:type="dxa"/>
          </w:tcPr>
          <w:p w14:paraId="7AA99AFA" w14:textId="77777777" w:rsidR="00C15506" w:rsidRPr="006A72AD" w:rsidRDefault="00C15506" w:rsidP="00C15506">
            <w:pPr>
              <w:rPr>
                <w:noProof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Menjelaskan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6A72AD">
              <w:rPr>
                <w:rFonts w:eastAsiaTheme="minorHAnsi"/>
                <w:color w:val="231F20"/>
              </w:rPr>
              <w:t>pokok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banyak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6A72AD">
              <w:rPr>
                <w:rFonts w:eastAsiaTheme="minorHAnsi"/>
                <w:color w:val="231F20"/>
              </w:rPr>
              <w:t>pendukung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dari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sebuah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sastra dan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informasional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terus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meningkat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jenjangnya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Mengkategorikan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6A72AD">
              <w:rPr>
                <w:rFonts w:eastAsiaTheme="minorHAnsi"/>
                <w:color w:val="231F20"/>
              </w:rPr>
              <w:t>bacaan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simpulan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r w:rsidRPr="006A72AD">
              <w:rPr>
                <w:rFonts w:eastAsiaTheme="minorHAnsi"/>
                <w:color w:val="231F20"/>
              </w:rPr>
              <w:lastRenderedPageBreak/>
              <w:t xml:space="preserve">dan </w:t>
            </w:r>
            <w:proofErr w:type="spellStart"/>
            <w:r w:rsidRPr="006A72AD">
              <w:rPr>
                <w:rFonts w:eastAsiaTheme="minorHAnsi"/>
                <w:color w:val="231F20"/>
              </w:rPr>
              <w:t>pendapatnya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dalam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pengatur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grafis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lebih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kompleks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Menuliskan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kalimat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tanda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baca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: </w:t>
            </w:r>
            <w:proofErr w:type="spellStart"/>
            <w:r w:rsidRPr="006A72AD">
              <w:rPr>
                <w:rFonts w:eastAsiaTheme="minorHAnsi"/>
                <w:color w:val="231F20"/>
              </w:rPr>
              <w:t>tanda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titik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koma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tanda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tanya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tanda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seru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6A72AD">
              <w:rPr>
                <w:rFonts w:eastAsiaTheme="minorHAnsi"/>
                <w:color w:val="231F20"/>
              </w:rPr>
              <w:t>tanda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petik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fungsinya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6A72AD">
              <w:rPr>
                <w:rFonts w:eastAsiaTheme="minorHAnsi"/>
                <w:color w:val="231F20"/>
              </w:rPr>
              <w:t>Menuliskan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kalimat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spasi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6A72AD">
              <w:rPr>
                <w:rFonts w:eastAsiaTheme="minorHAnsi"/>
                <w:color w:val="231F20"/>
              </w:rPr>
              <w:t>antara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kata. </w:t>
            </w:r>
            <w:proofErr w:type="spellStart"/>
            <w:r w:rsidRPr="006A72AD">
              <w:rPr>
                <w:rFonts w:eastAsiaTheme="minorHAnsi"/>
                <w:color w:val="231F20"/>
              </w:rPr>
              <w:t>Menulis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kalimat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huruf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kapital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6A72AD">
              <w:rPr>
                <w:rFonts w:eastAsiaTheme="minorHAnsi"/>
                <w:color w:val="231F20"/>
              </w:rPr>
              <w:t>awal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kalimat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</w:t>
            </w:r>
          </w:p>
          <w:p w14:paraId="5B657720" w14:textId="57AB607B" w:rsidR="00C15506" w:rsidRPr="006A72AD" w:rsidRDefault="00C15506" w:rsidP="00C15506">
            <w:pPr>
              <w:rPr>
                <w:b/>
                <w:bCs/>
              </w:rPr>
            </w:pPr>
            <w:r w:rsidRPr="006A72AD">
              <w:rPr>
                <w:noProof/>
              </w:rPr>
              <w:drawing>
                <wp:inline distT="0" distB="0" distL="0" distR="0" wp14:anchorId="64A12BAB" wp14:editId="161528EC">
                  <wp:extent cx="658369" cy="661417"/>
                  <wp:effectExtent l="0" t="0" r="889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5E97F657" w14:textId="2A431A5B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dapat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menulis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ringkasan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eksplanasi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ilmiah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06D26125" w14:textId="1878E72A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Menulis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ringkasan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eksplanasi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ilmiah</w:t>
            </w:r>
            <w:proofErr w:type="spellEnd"/>
          </w:p>
        </w:tc>
        <w:tc>
          <w:tcPr>
            <w:tcW w:w="2325" w:type="dxa"/>
          </w:tcPr>
          <w:p w14:paraId="4FE56D61" w14:textId="7196A259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merangkum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membaca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kembali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eksplanasi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ilmiah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saksama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6A72AD">
              <w:rPr>
                <w:rFonts w:eastAsiaTheme="minorHAnsi"/>
                <w:color w:val="231F20"/>
              </w:rPr>
              <w:t>mengidentifikasi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 ide</w:t>
            </w:r>
            <w:proofErr w:type="gram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pokok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dalam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setiap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paragraf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lastRenderedPageBreak/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6A72AD">
              <w:rPr>
                <w:rFonts w:eastAsiaTheme="minorHAnsi"/>
                <w:color w:val="231F20"/>
              </w:rPr>
              <w:t>menulis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6A72AD">
              <w:rPr>
                <w:rFonts w:eastAsiaTheme="minorHAnsi"/>
                <w:color w:val="231F20"/>
              </w:rPr>
              <w:t>ringkasan</w:t>
            </w:r>
            <w:proofErr w:type="spellEnd"/>
            <w:proofErr w:type="gramEnd"/>
            <w:r w:rsidRPr="006A72AD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6A72AD">
              <w:rPr>
                <w:rFonts w:eastAsiaTheme="minorHAnsi"/>
                <w:color w:val="231F20"/>
              </w:rPr>
              <w:t>berdasarkan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 ide </w:t>
            </w:r>
            <w:proofErr w:type="spellStart"/>
            <w:r w:rsidRPr="006A72AD">
              <w:rPr>
                <w:rFonts w:eastAsiaTheme="minorHAnsi"/>
                <w:color w:val="231F20"/>
              </w:rPr>
              <w:t>pokok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tersebut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menambahkan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 ide </w:t>
            </w:r>
            <w:proofErr w:type="spellStart"/>
            <w:r w:rsidRPr="006A72AD">
              <w:rPr>
                <w:rFonts w:eastAsiaTheme="minorHAnsi"/>
                <w:color w:val="231F20"/>
              </w:rPr>
              <w:t>pendukung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dirasa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penting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6A72AD">
              <w:rPr>
                <w:rFonts w:eastAsiaTheme="minorHAnsi"/>
                <w:color w:val="231F20"/>
              </w:rPr>
              <w:t>menyunting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6A72AD">
              <w:rPr>
                <w:rFonts w:eastAsiaTheme="minorHAnsi"/>
                <w:color w:val="231F20"/>
              </w:rPr>
              <w:t>tulisannya</w:t>
            </w:r>
            <w:proofErr w:type="spellEnd"/>
            <w:proofErr w:type="gramEnd"/>
            <w:r w:rsidRPr="006A72AD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PUEBI.</w:t>
            </w:r>
          </w:p>
        </w:tc>
        <w:tc>
          <w:tcPr>
            <w:tcW w:w="2325" w:type="dxa"/>
          </w:tcPr>
          <w:p w14:paraId="2FA21122" w14:textId="7300FF17" w:rsidR="00127F03" w:rsidRPr="006A72AD" w:rsidRDefault="00127F03" w:rsidP="00BA0439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77781898" w14:textId="1BC69297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Buku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Siswa</w:t>
            </w:r>
            <w:proofErr w:type="spellEnd"/>
          </w:p>
        </w:tc>
      </w:tr>
      <w:tr w:rsidR="00127F03" w:rsidRPr="006A72AD" w14:paraId="482E1C49" w14:textId="77777777" w:rsidTr="00127F03">
        <w:tc>
          <w:tcPr>
            <w:tcW w:w="2324" w:type="dxa"/>
          </w:tcPr>
          <w:p w14:paraId="2486D11F" w14:textId="15A88229" w:rsidR="00BA0439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Menyimak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Menjelaskan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kembali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6A72AD">
              <w:rPr>
                <w:rFonts w:eastAsiaTheme="minorHAnsi"/>
                <w:color w:val="231F20"/>
              </w:rPr>
              <w:t>pokok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beberapa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6A72AD">
              <w:rPr>
                <w:rFonts w:eastAsiaTheme="minorHAnsi"/>
                <w:color w:val="231F20"/>
              </w:rPr>
              <w:t>pendukung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dibacakan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6A72AD">
              <w:rPr>
                <w:rFonts w:eastAsiaTheme="minorHAnsi"/>
                <w:color w:val="231F20"/>
              </w:rPr>
              <w:t>berdasarkan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pemahaman</w:t>
            </w:r>
            <w:proofErr w:type="spellEnd"/>
            <w:proofErr w:type="gramEnd"/>
            <w:r w:rsidRPr="006A72AD">
              <w:rPr>
                <w:rFonts w:eastAsiaTheme="minorHAnsi"/>
                <w:color w:val="231F20"/>
              </w:rPr>
              <w:t xml:space="preserve"> dan 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pemaknaannya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terhadap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tulisan dan </w:t>
            </w:r>
            <w:proofErr w:type="spellStart"/>
            <w:r w:rsidRPr="006A72AD">
              <w:rPr>
                <w:rFonts w:eastAsiaTheme="minorHAnsi"/>
                <w:color w:val="231F20"/>
              </w:rPr>
              <w:t>gambar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pendukung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3114D74" w14:textId="29DE773E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memahami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istilah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baru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dari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menyimak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bacaan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9D54803" w14:textId="1DBA35DD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Menyimak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berita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6387201" w14:textId="614E5138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menyimak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ketika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guru </w:t>
            </w:r>
            <w:proofErr w:type="spellStart"/>
            <w:r w:rsidRPr="006A72AD">
              <w:rPr>
                <w:rFonts w:eastAsiaTheme="minorHAnsi"/>
                <w:color w:val="231F20"/>
              </w:rPr>
              <w:t>membacakan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berita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Ketika </w:t>
            </w:r>
            <w:proofErr w:type="spellStart"/>
            <w:r w:rsidRPr="006A72AD">
              <w:rPr>
                <w:rFonts w:eastAsiaTheme="minorHAnsi"/>
                <w:color w:val="231F20"/>
              </w:rPr>
              <w:t>menyimak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mencatat</w:t>
            </w:r>
            <w:proofErr w:type="spellEnd"/>
            <w:proofErr w:type="gramEnd"/>
            <w:r w:rsidRPr="006A72AD">
              <w:rPr>
                <w:rFonts w:eastAsiaTheme="minorHAnsi"/>
                <w:color w:val="231F20"/>
              </w:rPr>
              <w:t xml:space="preserve"> 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istilah-istilah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baru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kemudian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membahasnya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6A72AD">
              <w:rPr>
                <w:rFonts w:eastAsiaTheme="minorHAnsi"/>
                <w:color w:val="231F20"/>
              </w:rPr>
              <w:t>kelas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0CC8BFF" w14:textId="1A049299" w:rsidR="00C15506" w:rsidRPr="006A72AD" w:rsidRDefault="00C15506" w:rsidP="00C15506">
            <w:pPr>
              <w:pStyle w:val="ListParagraph"/>
              <w:numPr>
                <w:ilvl w:val="0"/>
                <w:numId w:val="33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 xml:space="preserve">aksi </w:t>
            </w:r>
          </w:p>
          <w:p w14:paraId="0416E89E" w14:textId="3C78B3D3" w:rsidR="00C15506" w:rsidRPr="006A72AD" w:rsidRDefault="00C15506" w:rsidP="00C15506">
            <w:pPr>
              <w:pStyle w:val="ListParagraph"/>
              <w:numPr>
                <w:ilvl w:val="0"/>
                <w:numId w:val="33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 xml:space="preserve">iklim </w:t>
            </w:r>
          </w:p>
          <w:p w14:paraId="1217EB83" w14:textId="7D9780FD" w:rsidR="00C15506" w:rsidRPr="006A72AD" w:rsidRDefault="00C15506" w:rsidP="00C15506">
            <w:pPr>
              <w:pStyle w:val="ListParagraph"/>
              <w:numPr>
                <w:ilvl w:val="0"/>
                <w:numId w:val="33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 xml:space="preserve">jeda </w:t>
            </w:r>
          </w:p>
          <w:p w14:paraId="746DC4F3" w14:textId="383C53DC" w:rsidR="00C15506" w:rsidRPr="006A72AD" w:rsidRDefault="00C15506" w:rsidP="00C15506">
            <w:pPr>
              <w:pStyle w:val="ListParagraph"/>
              <w:numPr>
                <w:ilvl w:val="0"/>
                <w:numId w:val="33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 xml:space="preserve">emisi </w:t>
            </w:r>
          </w:p>
          <w:p w14:paraId="7F338323" w14:textId="7D69F2C3" w:rsidR="00C15506" w:rsidRPr="006A72AD" w:rsidRDefault="00C15506" w:rsidP="00C15506">
            <w:pPr>
              <w:pStyle w:val="ListParagraph"/>
              <w:numPr>
                <w:ilvl w:val="0"/>
                <w:numId w:val="33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 xml:space="preserve">penggagas </w:t>
            </w:r>
          </w:p>
          <w:p w14:paraId="4A4748E1" w14:textId="64932CDB" w:rsidR="00C15506" w:rsidRPr="006A72AD" w:rsidRDefault="00C15506" w:rsidP="00C15506">
            <w:pPr>
              <w:pStyle w:val="ListParagraph"/>
              <w:numPr>
                <w:ilvl w:val="0"/>
                <w:numId w:val="33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 xml:space="preserve">kesenjangan </w:t>
            </w:r>
          </w:p>
          <w:p w14:paraId="0ED5B2E4" w14:textId="7D2CBDDF" w:rsidR="00C15506" w:rsidRPr="006A72AD" w:rsidRDefault="00C15506" w:rsidP="00C15506">
            <w:pPr>
              <w:pStyle w:val="ListParagraph"/>
              <w:numPr>
                <w:ilvl w:val="0"/>
                <w:numId w:val="33"/>
              </w:numPr>
              <w:ind w:left="375"/>
              <w:rPr>
                <w:rFonts w:ascii="Times New Roman" w:hAnsi="Times New Roman" w:cs="Times New Roman"/>
                <w:color w:val="231F20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 xml:space="preserve">aktivis </w:t>
            </w:r>
          </w:p>
          <w:p w14:paraId="268B3DED" w14:textId="387D1EEE" w:rsidR="00C15506" w:rsidRPr="006A72AD" w:rsidRDefault="00C15506" w:rsidP="00C15506">
            <w:pPr>
              <w:pStyle w:val="ListParagraph"/>
              <w:numPr>
                <w:ilvl w:val="0"/>
                <w:numId w:val="33"/>
              </w:numPr>
              <w:ind w:left="375"/>
              <w:rPr>
                <w:rFonts w:ascii="Times New Roman" w:hAnsi="Times New Roman" w:cs="Times New Roman"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>daring</w:t>
            </w:r>
            <w:r w:rsidRPr="006A72AD">
              <w:rPr>
                <w:rFonts w:ascii="Times New Roman" w:hAnsi="Times New Roman" w:cs="Times New Roman"/>
              </w:rPr>
              <w:t xml:space="preserve"> </w:t>
            </w:r>
          </w:p>
          <w:p w14:paraId="6E7A852D" w14:textId="3318614F" w:rsidR="00127F03" w:rsidRPr="006A72AD" w:rsidRDefault="00C15506" w:rsidP="00C15506">
            <w:pPr>
              <w:pStyle w:val="ListParagraph"/>
              <w:numPr>
                <w:ilvl w:val="0"/>
                <w:numId w:val="33"/>
              </w:numPr>
              <w:ind w:left="375"/>
              <w:rPr>
                <w:rFonts w:ascii="Times New Roman" w:hAnsi="Times New Roman" w:cs="Times New Roman"/>
                <w:b/>
                <w:bCs/>
              </w:rPr>
            </w:pPr>
            <w:r w:rsidRPr="006A72AD">
              <w:rPr>
                <w:rFonts w:ascii="Times New Roman" w:hAnsi="Times New Roman" w:cs="Times New Roman"/>
                <w:color w:val="231F20"/>
              </w:rPr>
              <w:t>komitmen</w:t>
            </w:r>
          </w:p>
        </w:tc>
        <w:tc>
          <w:tcPr>
            <w:tcW w:w="2325" w:type="dxa"/>
          </w:tcPr>
          <w:p w14:paraId="6D53F014" w14:textId="62886F8A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Buku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Siswa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kamus</w:t>
            </w:r>
            <w:proofErr w:type="spellEnd"/>
          </w:p>
        </w:tc>
      </w:tr>
      <w:tr w:rsidR="00127F03" w:rsidRPr="006A72AD" w14:paraId="65CACE09" w14:textId="77777777" w:rsidTr="00127F03">
        <w:tc>
          <w:tcPr>
            <w:tcW w:w="2324" w:type="dxa"/>
          </w:tcPr>
          <w:p w14:paraId="2C000173" w14:textId="55E0D25A" w:rsidR="00C15506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lastRenderedPageBreak/>
              <w:t>Membaca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Menyampaikan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pendapat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terhadap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naratif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jenjangnya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6A72AD">
              <w:rPr>
                <w:rFonts w:eastAsiaTheme="minorHAnsi"/>
                <w:color w:val="231F20"/>
              </w:rPr>
              <w:t>Menyampaikan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pendapat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terhadap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informasional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jenjangnya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</w:t>
            </w:r>
            <w:r w:rsidRPr="006A72AD">
              <w:rPr>
                <w:noProof/>
              </w:rPr>
              <w:drawing>
                <wp:inline distT="0" distB="0" distL="0" distR="0" wp14:anchorId="69A298D7" wp14:editId="1DCE54D0">
                  <wp:extent cx="658369" cy="661417"/>
                  <wp:effectExtent l="0" t="0" r="889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174465F5" w14:textId="394ED7CC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mampu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memberikan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pendapat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tentang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berita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36081EED" w14:textId="671E8144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Membaca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memberi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tanggapan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terhadap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berita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0974967" w14:textId="245E8B88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memberikan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tanggapan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terhadap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berita</w:t>
            </w:r>
            <w:proofErr w:type="spellEnd"/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membaca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kembali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berita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menjawab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pertanyaan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pemahaman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bacaan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menyampaikan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pendapatnya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tentang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tersebut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6E7F66A" w14:textId="77777777" w:rsidR="00127F03" w:rsidRPr="006A72AD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BE54668" w14:textId="7B1CB2D7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Buku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Siswa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artikel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lain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tema</w:t>
            </w:r>
            <w:proofErr w:type="spellEnd"/>
          </w:p>
        </w:tc>
      </w:tr>
      <w:tr w:rsidR="00127F03" w:rsidRPr="006A72AD" w14:paraId="17BBEC72" w14:textId="77777777" w:rsidTr="00127F03">
        <w:tc>
          <w:tcPr>
            <w:tcW w:w="2324" w:type="dxa"/>
          </w:tcPr>
          <w:p w14:paraId="304F0956" w14:textId="19BED197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Menemukan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mengidentifikasi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6A72AD">
              <w:rPr>
                <w:rFonts w:eastAsiaTheme="minorHAnsi"/>
                <w:color w:val="231F20"/>
              </w:rPr>
              <w:t>satu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paragraf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atau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6A72AD">
              <w:rPr>
                <w:rFonts w:eastAsiaTheme="minorHAnsi"/>
                <w:color w:val="231F20"/>
              </w:rPr>
              <w:t>fitur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grafis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(</w:t>
            </w:r>
            <w:proofErr w:type="spellStart"/>
            <w:r w:rsidRPr="006A72AD">
              <w:rPr>
                <w:rFonts w:eastAsiaTheme="minorHAnsi"/>
                <w:color w:val="231F20"/>
              </w:rPr>
              <w:t>grafik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bagan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dll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.) </w:t>
            </w:r>
            <w:proofErr w:type="spellStart"/>
            <w:r w:rsidRPr="006A72AD">
              <w:rPr>
                <w:rFonts w:eastAsiaTheme="minorHAnsi"/>
                <w:color w:val="231F20"/>
              </w:rPr>
              <w:t>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lain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ditambahkan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oleh </w:t>
            </w:r>
            <w:proofErr w:type="spellStart"/>
            <w:r w:rsidRPr="006A72AD">
              <w:rPr>
                <w:rFonts w:eastAsiaTheme="minorHAnsi"/>
                <w:color w:val="231F20"/>
              </w:rPr>
              <w:t>penerbit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dalam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bentuk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glosarium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untuk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jenjangnya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6A72AD">
              <w:rPr>
                <w:rFonts w:eastAsiaTheme="minorHAnsi"/>
                <w:color w:val="231F20"/>
              </w:rPr>
              <w:t>Menemukan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6A72AD">
              <w:rPr>
                <w:rFonts w:eastAsiaTheme="minorHAnsi"/>
                <w:color w:val="231F20"/>
              </w:rPr>
              <w:t>sumber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pendukung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lain </w:t>
            </w:r>
            <w:proofErr w:type="spellStart"/>
            <w:r w:rsidRPr="006A72AD">
              <w:rPr>
                <w:rFonts w:eastAsiaTheme="minorHAnsi"/>
                <w:color w:val="231F20"/>
              </w:rPr>
              <w:t>seperti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kamus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ensiklopedia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6A72AD">
              <w:rPr>
                <w:rFonts w:eastAsiaTheme="minorHAnsi"/>
                <w:color w:val="231F20"/>
              </w:rPr>
              <w:lastRenderedPageBreak/>
              <w:t>tesaurus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jenjangnya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325E874" w14:textId="06EC1F24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paham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tentang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sinonim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antonim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0539D88" w14:textId="47771354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Sinonim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antonim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dari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berita</w:t>
            </w:r>
            <w:proofErr w:type="spellEnd"/>
          </w:p>
        </w:tc>
        <w:tc>
          <w:tcPr>
            <w:tcW w:w="2325" w:type="dxa"/>
          </w:tcPr>
          <w:p w14:paraId="62CF39C1" w14:textId="3314B7EA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menyimak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penjelasan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guru </w:t>
            </w:r>
            <w:proofErr w:type="spellStart"/>
            <w:r w:rsidRPr="006A72AD">
              <w:rPr>
                <w:rFonts w:eastAsiaTheme="minorHAnsi"/>
                <w:color w:val="231F20"/>
              </w:rPr>
              <w:t>tentang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sinonim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antonim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6A72AD">
              <w:rPr>
                <w:rFonts w:eastAsiaTheme="minorHAnsi"/>
                <w:color w:val="231F20"/>
              </w:rPr>
              <w:t>Kemudian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mencari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sinonim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antonim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dari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kosakata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terdapat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dalam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berita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menyelesaikan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tabel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6A72AD">
              <w:rPr>
                <w:rFonts w:eastAsiaTheme="minorHAnsi"/>
                <w:color w:val="231F20"/>
              </w:rPr>
              <w:t>Buku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Siswa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2E788AA" w14:textId="3EED5DB2" w:rsidR="00127F03" w:rsidRPr="006A72AD" w:rsidRDefault="00127F03" w:rsidP="00916477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4772BCA5" w14:textId="2872F319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Buku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Siswa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kamus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kamus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daring</w:t>
            </w:r>
          </w:p>
        </w:tc>
      </w:tr>
      <w:tr w:rsidR="00127F03" w:rsidRPr="006A72AD" w14:paraId="3FC168F7" w14:textId="77777777" w:rsidTr="00127F03">
        <w:tc>
          <w:tcPr>
            <w:tcW w:w="2324" w:type="dxa"/>
          </w:tcPr>
          <w:p w14:paraId="1F6A9779" w14:textId="46BCE4CB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Menilai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efektivitas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ilustrasi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fitur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lain (daftar </w:t>
            </w:r>
            <w:proofErr w:type="spellStart"/>
            <w:r w:rsidRPr="006A72AD">
              <w:rPr>
                <w:rFonts w:eastAsiaTheme="minorHAnsi"/>
                <w:color w:val="231F20"/>
              </w:rPr>
              <w:t>isi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grafik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keterangan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gambar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dll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.) </w:t>
            </w:r>
            <w:proofErr w:type="spellStart"/>
            <w:r w:rsidRPr="006A72AD">
              <w:rPr>
                <w:rFonts w:eastAsiaTheme="minorHAnsi"/>
                <w:color w:val="231F20"/>
              </w:rPr>
              <w:t>untuk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mendukung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6A72AD">
              <w:rPr>
                <w:rFonts w:eastAsiaTheme="minorHAnsi"/>
                <w:color w:val="231F20"/>
              </w:rPr>
              <w:t>pokok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jenjangnya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5741D06D" w14:textId="48EA08D0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dapat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memahami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6A72AD">
              <w:rPr>
                <w:rFonts w:eastAsiaTheme="minorHAnsi"/>
                <w:color w:val="231F20"/>
              </w:rPr>
              <w:t>infografik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12E5CCC7" w14:textId="42E4405A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Memirsa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infografik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“</w:t>
            </w:r>
            <w:proofErr w:type="spellStart"/>
            <w:r w:rsidRPr="006A72AD">
              <w:rPr>
                <w:rFonts w:eastAsiaTheme="minorHAnsi"/>
                <w:color w:val="231F20"/>
              </w:rPr>
              <w:t>Kontroversi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6A72AD">
              <w:rPr>
                <w:rFonts w:eastAsiaTheme="minorHAnsi"/>
                <w:color w:val="231F20"/>
              </w:rPr>
              <w:t>Balik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Industri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Fast Fashion”</w:t>
            </w:r>
          </w:p>
        </w:tc>
        <w:tc>
          <w:tcPr>
            <w:tcW w:w="2325" w:type="dxa"/>
          </w:tcPr>
          <w:p w14:paraId="14EDA658" w14:textId="777D2CBD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membaca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teks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“Museum </w:t>
            </w:r>
            <w:proofErr w:type="spellStart"/>
            <w:r w:rsidRPr="006A72AD">
              <w:rPr>
                <w:rFonts w:eastAsiaTheme="minorHAnsi"/>
                <w:color w:val="231F20"/>
              </w:rPr>
              <w:t>Manusia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Purba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Sangiran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” </w:t>
            </w:r>
            <w:proofErr w:type="spellStart"/>
            <w:r w:rsidRPr="006A72AD">
              <w:rPr>
                <w:rFonts w:eastAsiaTheme="minorHAnsi"/>
                <w:color w:val="231F20"/>
              </w:rPr>
              <w:t>sambil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memirsa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foto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ditampilkan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dalam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bacaan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tersebut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6A72AD">
              <w:rPr>
                <w:rFonts w:eastAsiaTheme="minorHAnsi"/>
                <w:color w:val="231F20"/>
              </w:rPr>
              <w:t>itu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menjawab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pertanyaan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berkaitan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bacaan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menyampaikan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pendapat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mengenai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penyajian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tentang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museum.</w:t>
            </w:r>
          </w:p>
        </w:tc>
        <w:tc>
          <w:tcPr>
            <w:tcW w:w="2325" w:type="dxa"/>
          </w:tcPr>
          <w:p w14:paraId="7C132C59" w14:textId="77777777" w:rsidR="00127F03" w:rsidRPr="006A72AD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06993CE2" w14:textId="59B4AEF5" w:rsidR="00127F03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Buku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Siswa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contoh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infografik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lain</w:t>
            </w:r>
          </w:p>
        </w:tc>
      </w:tr>
      <w:tr w:rsidR="00BB431C" w:rsidRPr="006A72AD" w14:paraId="6B155769" w14:textId="77777777" w:rsidTr="00127F03">
        <w:tc>
          <w:tcPr>
            <w:tcW w:w="2324" w:type="dxa"/>
          </w:tcPr>
          <w:p w14:paraId="570495C3" w14:textId="13061156" w:rsidR="00C15506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Menulis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sebuah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topik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struktur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naratif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deskripsi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eksposisi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argumentasi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prosedur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sederhana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bantuan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pendukung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visual </w:t>
            </w:r>
            <w:proofErr w:type="spellStart"/>
            <w:r w:rsidRPr="006A72AD">
              <w:rPr>
                <w:rFonts w:eastAsiaTheme="minorHAnsi"/>
                <w:color w:val="231F20"/>
              </w:rPr>
              <w:t>untuk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beragam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tujuan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Berbicara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Mempresentasikan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cerita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atau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runut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menggunakan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lastRenderedPageBreak/>
              <w:t>contoh-contoh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untuk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mendukung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pendapatnya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</w:t>
            </w:r>
            <w:proofErr w:type="spellStart"/>
            <w:proofErr w:type="gramStart"/>
            <w:r w:rsidRPr="006A72AD">
              <w:rPr>
                <w:rFonts w:eastAsiaTheme="minorHAnsi"/>
                <w:color w:val="231F20"/>
              </w:rPr>
              <w:t>Menyesuaikan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intonasi</w:t>
            </w:r>
            <w:proofErr w:type="spellEnd"/>
            <w:proofErr w:type="gramEnd"/>
            <w:r w:rsidRPr="006A72AD">
              <w:rPr>
                <w:rFonts w:eastAsiaTheme="minorHAnsi"/>
                <w:color w:val="231F20"/>
              </w:rPr>
              <w:t xml:space="preserve"> dan 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metode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presentasi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perhatian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atau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minat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pendengarnya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</w:t>
            </w:r>
            <w:r w:rsidRPr="006A72AD">
              <w:rPr>
                <w:noProof/>
              </w:rPr>
              <w:drawing>
                <wp:inline distT="0" distB="0" distL="0" distR="0" wp14:anchorId="54F5AD61" wp14:editId="70095553">
                  <wp:extent cx="658369" cy="661417"/>
                  <wp:effectExtent l="0" t="0" r="889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65F2443C" w14:textId="70D411EA" w:rsidR="00BB431C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mampu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menulis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kalimat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efektif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menarik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untuk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poster dan </w:t>
            </w:r>
            <w:proofErr w:type="spellStart"/>
            <w:r w:rsidRPr="006A72AD">
              <w:rPr>
                <w:rFonts w:eastAsiaTheme="minorHAnsi"/>
                <w:color w:val="231F20"/>
              </w:rPr>
              <w:t>membuat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ilustrasi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mampu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mempresentasikan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hasil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6A72AD">
              <w:rPr>
                <w:rFonts w:eastAsiaTheme="minorHAnsi"/>
                <w:color w:val="231F20"/>
              </w:rPr>
              <w:t>memirsa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6A72AD">
              <w:rPr>
                <w:rFonts w:eastAsiaTheme="minorHAnsi"/>
                <w:color w:val="231F20"/>
              </w:rPr>
              <w:t>infografik</w:t>
            </w:r>
            <w:proofErr w:type="spellEnd"/>
            <w:proofErr w:type="gram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1A30AF4E" w14:textId="20E9A605" w:rsidR="00BB431C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Infografik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Slow Fashion vs Fast Fashion</w:t>
            </w:r>
          </w:p>
        </w:tc>
        <w:tc>
          <w:tcPr>
            <w:tcW w:w="2325" w:type="dxa"/>
          </w:tcPr>
          <w:p w14:paraId="58C20054" w14:textId="4441F831" w:rsidR="00BB431C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memahami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informasi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dari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infografik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>.</w:t>
            </w:r>
            <w:r w:rsidRPr="006A72AD">
              <w:rPr>
                <w:rFonts w:eastAsiaTheme="minorHAnsi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mendengarkan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penjelasan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guru </w:t>
            </w:r>
            <w:proofErr w:type="spellStart"/>
            <w:r w:rsidRPr="006A72AD">
              <w:rPr>
                <w:rFonts w:eastAsiaTheme="minorHAnsi"/>
                <w:color w:val="231F20"/>
              </w:rPr>
              <w:t>tentang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cara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menulis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laporan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hasil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pengamatan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baik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melakukannya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5936AD0" w14:textId="27536FE1" w:rsidR="00BB431C" w:rsidRPr="006A72AD" w:rsidRDefault="00BB431C" w:rsidP="00BA0439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23756E4D" w14:textId="72A7DDB3" w:rsidR="00BB431C" w:rsidRPr="006A72AD" w:rsidRDefault="00C15506" w:rsidP="00C15506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Buku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Siswa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6A72AD">
              <w:rPr>
                <w:rFonts w:eastAsiaTheme="minorHAnsi"/>
                <w:color w:val="231F20"/>
              </w:rPr>
              <w:t>contoh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infografik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lain</w:t>
            </w:r>
          </w:p>
        </w:tc>
      </w:tr>
      <w:tr w:rsidR="00BB431C" w:rsidRPr="006A72AD" w14:paraId="2BADB113" w14:textId="77777777" w:rsidTr="00127F03">
        <w:tc>
          <w:tcPr>
            <w:tcW w:w="2324" w:type="dxa"/>
          </w:tcPr>
          <w:p w14:paraId="5EF4793B" w14:textId="249F0C99" w:rsidR="00BA0439" w:rsidRPr="006A72AD" w:rsidRDefault="00C15506" w:rsidP="00C15506">
            <w:pPr>
              <w:rPr>
                <w:b/>
                <w:bCs/>
              </w:rPr>
            </w:pPr>
            <w:r w:rsidRPr="006A72AD">
              <w:rPr>
                <w:rFonts w:eastAsiaTheme="minorHAnsi"/>
              </w:rPr>
              <w:t xml:space="preserve">  </w:t>
            </w:r>
            <w:proofErr w:type="spellStart"/>
            <w:r w:rsidRPr="006A72AD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6A72A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Menulis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sebuah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topik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struktur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naratif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deskripsi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eksposisi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6A72AD">
              <w:rPr>
                <w:rFonts w:eastAsiaTheme="minorHAnsi"/>
                <w:color w:val="231F20"/>
              </w:rPr>
              <w:t>argumentasi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6A72AD">
              <w:rPr>
                <w:rFonts w:eastAsiaTheme="minorHAnsi"/>
                <w:color w:val="231F20"/>
              </w:rPr>
              <w:t>prosedur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sederhana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dengan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bantuan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pendukung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visual </w:t>
            </w:r>
            <w:proofErr w:type="spellStart"/>
            <w:r w:rsidRPr="006A72AD">
              <w:rPr>
                <w:rFonts w:eastAsiaTheme="minorHAnsi"/>
                <w:color w:val="231F20"/>
              </w:rPr>
              <w:t>untuk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beragam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tujuan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3DBC644" w14:textId="17051DD3" w:rsidR="00BB431C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mampu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menulis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kalimat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efektif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menarik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untuk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poster dan </w:t>
            </w:r>
            <w:proofErr w:type="spellStart"/>
            <w:r w:rsidRPr="006A72AD">
              <w:rPr>
                <w:rFonts w:eastAsiaTheme="minorHAnsi"/>
                <w:color w:val="231F20"/>
              </w:rPr>
              <w:t>membuat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ilustrasi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015205E2" w14:textId="173A0819" w:rsidR="00BB431C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Membuat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poster </w:t>
            </w:r>
            <w:proofErr w:type="spellStart"/>
            <w:r w:rsidRPr="006A72AD">
              <w:rPr>
                <w:rFonts w:eastAsiaTheme="minorHAnsi"/>
                <w:color w:val="231F20"/>
              </w:rPr>
              <w:t>lingkungan</w:t>
            </w:r>
            <w:proofErr w:type="spellEnd"/>
          </w:p>
        </w:tc>
        <w:tc>
          <w:tcPr>
            <w:tcW w:w="2325" w:type="dxa"/>
          </w:tcPr>
          <w:p w14:paraId="42B86726" w14:textId="16DF0FF2" w:rsidR="00BB431C" w:rsidRPr="006A72AD" w:rsidRDefault="00C15506" w:rsidP="00C15506">
            <w:pPr>
              <w:rPr>
                <w:b/>
                <w:bCs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Peserta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didik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membuat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poster </w:t>
            </w:r>
            <w:proofErr w:type="spellStart"/>
            <w:r w:rsidRPr="006A72AD">
              <w:rPr>
                <w:rFonts w:eastAsiaTheme="minorHAnsi"/>
                <w:color w:val="231F20"/>
              </w:rPr>
              <w:t>sesuai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isu-isu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iklim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6A72AD">
              <w:rPr>
                <w:rFonts w:eastAsiaTheme="minorHAnsi"/>
                <w:color w:val="231F20"/>
              </w:rPr>
              <w:t>sudah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dibahas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6A72AD">
              <w:rPr>
                <w:rFonts w:eastAsiaTheme="minorHAnsi"/>
                <w:color w:val="231F20"/>
              </w:rPr>
              <w:t>bab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ini</w:t>
            </w:r>
            <w:proofErr w:type="spellEnd"/>
            <w:r w:rsidRPr="006A72A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3759F18D" w14:textId="77777777" w:rsidR="00BB431C" w:rsidRPr="006A72AD" w:rsidRDefault="00BB431C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0947DE0" w14:textId="792FE53E" w:rsidR="00BB431C" w:rsidRPr="006A72AD" w:rsidRDefault="00C15506" w:rsidP="00C15506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proofErr w:type="spellStart"/>
            <w:r w:rsidRPr="006A72AD">
              <w:rPr>
                <w:rFonts w:eastAsiaTheme="minorHAnsi"/>
                <w:color w:val="231F20"/>
              </w:rPr>
              <w:t>Buku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6A72AD">
              <w:rPr>
                <w:rFonts w:eastAsiaTheme="minorHAnsi"/>
                <w:color w:val="231F20"/>
              </w:rPr>
              <w:t>Siswa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proofErr w:type="gramStart"/>
            <w:r w:rsidRPr="006A72AD">
              <w:rPr>
                <w:rFonts w:eastAsiaTheme="minorHAnsi"/>
                <w:color w:val="231F20"/>
              </w:rPr>
              <w:t>contohcontoh</w:t>
            </w:r>
            <w:proofErr w:type="spellEnd"/>
            <w:r w:rsidRPr="006A72AD">
              <w:rPr>
                <w:rFonts w:eastAsiaTheme="minorHAnsi"/>
                <w:color w:val="231F20"/>
              </w:rPr>
              <w:t xml:space="preserve">  poster</w:t>
            </w:r>
            <w:proofErr w:type="gramEnd"/>
            <w:r w:rsidRPr="006A72AD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6A72AD">
              <w:rPr>
                <w:rFonts w:eastAsiaTheme="minorHAnsi"/>
                <w:color w:val="231F20"/>
              </w:rPr>
              <w:t>lingkungan</w:t>
            </w:r>
            <w:proofErr w:type="spellEnd"/>
          </w:p>
        </w:tc>
      </w:tr>
    </w:tbl>
    <w:p w14:paraId="159E4829" w14:textId="7443119A" w:rsidR="00C01329" w:rsidRPr="006A72AD" w:rsidRDefault="00C01329">
      <w:pPr>
        <w:rPr>
          <w:b/>
          <w:bCs/>
        </w:rPr>
      </w:pPr>
    </w:p>
    <w:p w14:paraId="4C073070" w14:textId="77777777" w:rsidR="00C01329" w:rsidRPr="006A72AD" w:rsidRDefault="00C01329">
      <w:pPr>
        <w:rPr>
          <w:b/>
          <w:bCs/>
        </w:rPr>
      </w:pPr>
    </w:p>
    <w:p w14:paraId="69B88E05" w14:textId="77777777" w:rsidR="009A2923" w:rsidRPr="006A72AD" w:rsidRDefault="009A2923" w:rsidP="009A2923">
      <w:pPr>
        <w:rPr>
          <w:lang w:val="en-US"/>
        </w:rPr>
      </w:pPr>
      <w:proofErr w:type="spellStart"/>
      <w:r w:rsidRPr="006A72AD">
        <w:rPr>
          <w:lang w:val="en-US"/>
        </w:rPr>
        <w:t>Mengetahui</w:t>
      </w:r>
      <w:proofErr w:type="spellEnd"/>
    </w:p>
    <w:p w14:paraId="682D472E" w14:textId="741557EB" w:rsidR="009A2923" w:rsidRPr="006A72AD" w:rsidRDefault="009A2923" w:rsidP="009A2923">
      <w:pPr>
        <w:rPr>
          <w:lang w:val="en-US"/>
        </w:rPr>
      </w:pPr>
      <w:proofErr w:type="spellStart"/>
      <w:r w:rsidRPr="006A72AD">
        <w:rPr>
          <w:lang w:val="en-US"/>
        </w:rPr>
        <w:t>Kepala</w:t>
      </w:r>
      <w:proofErr w:type="spellEnd"/>
      <w:r w:rsidRPr="006A72AD">
        <w:rPr>
          <w:lang w:val="en-US"/>
        </w:rPr>
        <w:t xml:space="preserve"> S</w:t>
      </w:r>
      <w:r w:rsidR="00771189" w:rsidRPr="006A72AD">
        <w:rPr>
          <w:lang w:val="en-US"/>
        </w:rPr>
        <w:t>D</w:t>
      </w:r>
      <w:r w:rsidRPr="006A72AD">
        <w:rPr>
          <w:lang w:val="en-US"/>
        </w:rPr>
        <w:t xml:space="preserve"> Negeri </w:t>
      </w:r>
      <w:r w:rsidRPr="006A72AD">
        <w:rPr>
          <w:lang w:val="en-US"/>
        </w:rPr>
        <w:tab/>
      </w:r>
      <w:r w:rsidRPr="006A72AD">
        <w:rPr>
          <w:lang w:val="en-US"/>
        </w:rPr>
        <w:tab/>
      </w:r>
      <w:r w:rsidRPr="006A72AD">
        <w:rPr>
          <w:lang w:val="en-US"/>
        </w:rPr>
        <w:tab/>
      </w:r>
      <w:r w:rsidRPr="006A72AD">
        <w:rPr>
          <w:lang w:val="en-US"/>
        </w:rPr>
        <w:tab/>
        <w:t xml:space="preserve">                                         </w:t>
      </w:r>
      <w:r w:rsidRPr="006A72AD">
        <w:rPr>
          <w:lang w:val="en-US"/>
        </w:rPr>
        <w:tab/>
        <w:t xml:space="preserve"> Guru Mata Pelajaran </w:t>
      </w:r>
    </w:p>
    <w:p w14:paraId="2C10A919" w14:textId="7D253457" w:rsidR="009A2923" w:rsidRPr="006A72AD" w:rsidRDefault="009A2923" w:rsidP="009A2923">
      <w:pPr>
        <w:rPr>
          <w:lang w:val="en-US"/>
        </w:rPr>
      </w:pPr>
    </w:p>
    <w:p w14:paraId="1755FB5F" w14:textId="77777777" w:rsidR="005325B2" w:rsidRPr="006A72AD" w:rsidRDefault="005325B2" w:rsidP="009A2923">
      <w:pPr>
        <w:rPr>
          <w:lang w:val="en-US"/>
        </w:rPr>
      </w:pPr>
    </w:p>
    <w:p w14:paraId="2494080B" w14:textId="1B53E92D" w:rsidR="009A2923" w:rsidRPr="006A72AD" w:rsidRDefault="009A2923" w:rsidP="009A2923">
      <w:pPr>
        <w:rPr>
          <w:lang w:val="en-US"/>
        </w:rPr>
      </w:pPr>
      <w:r w:rsidRPr="006A72AD">
        <w:rPr>
          <w:lang w:val="en-US"/>
        </w:rPr>
        <w:t xml:space="preserve"> </w:t>
      </w:r>
    </w:p>
    <w:p w14:paraId="2374DFC7" w14:textId="7942037B" w:rsidR="00210596" w:rsidRPr="006A72AD" w:rsidRDefault="009A2923" w:rsidP="005325B2">
      <w:r w:rsidRPr="006A72AD">
        <w:rPr>
          <w:u w:val="single"/>
          <w:lang w:val="en-US"/>
        </w:rPr>
        <w:t xml:space="preserve">NIP. </w:t>
      </w:r>
      <w:r w:rsidRPr="006A72AD">
        <w:rPr>
          <w:u w:val="single"/>
          <w:lang w:val="en-US"/>
        </w:rPr>
        <w:tab/>
      </w:r>
      <w:r w:rsidRPr="006A72AD">
        <w:rPr>
          <w:u w:val="single"/>
          <w:lang w:val="en-US"/>
        </w:rPr>
        <w:tab/>
      </w:r>
      <w:r w:rsidRPr="006A72AD">
        <w:rPr>
          <w:u w:val="single"/>
          <w:lang w:val="en-US"/>
        </w:rPr>
        <w:tab/>
      </w:r>
      <w:r w:rsidRPr="006A72AD">
        <w:rPr>
          <w:u w:val="single"/>
          <w:lang w:val="en-US"/>
        </w:rPr>
        <w:tab/>
      </w:r>
      <w:r w:rsidRPr="006A72AD">
        <w:rPr>
          <w:u w:val="single"/>
          <w:lang w:val="en-US"/>
        </w:rPr>
        <w:tab/>
      </w:r>
      <w:r w:rsidRPr="006A72AD">
        <w:rPr>
          <w:lang w:val="en-US"/>
        </w:rPr>
        <w:tab/>
      </w:r>
      <w:r w:rsidRPr="006A72AD">
        <w:rPr>
          <w:lang w:val="en-US"/>
        </w:rPr>
        <w:tab/>
      </w:r>
      <w:r w:rsidRPr="006A72AD">
        <w:rPr>
          <w:lang w:val="en-US"/>
        </w:rPr>
        <w:tab/>
      </w:r>
      <w:r w:rsidRPr="006A72AD">
        <w:rPr>
          <w:lang w:val="en-US"/>
        </w:rPr>
        <w:tab/>
      </w:r>
      <w:r w:rsidRPr="006A72AD">
        <w:rPr>
          <w:lang w:val="en-US"/>
        </w:rPr>
        <w:tab/>
      </w:r>
      <w:r w:rsidRPr="006A72AD">
        <w:rPr>
          <w:u w:val="single"/>
          <w:lang w:val="en-US"/>
        </w:rPr>
        <w:t>NIP.</w:t>
      </w:r>
      <w:r w:rsidRPr="006A72AD">
        <w:rPr>
          <w:u w:val="single"/>
          <w:lang w:val="en-US"/>
        </w:rPr>
        <w:tab/>
      </w:r>
      <w:r w:rsidRPr="006A72AD">
        <w:rPr>
          <w:u w:val="single"/>
          <w:lang w:val="en-US"/>
        </w:rPr>
        <w:tab/>
      </w:r>
      <w:r w:rsidRPr="006A72AD">
        <w:rPr>
          <w:u w:val="single"/>
          <w:lang w:val="en-US"/>
        </w:rPr>
        <w:tab/>
      </w:r>
    </w:p>
    <w:sectPr w:rsidR="00210596" w:rsidRPr="006A72AD" w:rsidSect="0059116D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01FF" w14:textId="77777777" w:rsidR="000D7F5F" w:rsidRDefault="000D7F5F" w:rsidP="007E7137">
      <w:r>
        <w:separator/>
      </w:r>
    </w:p>
  </w:endnote>
  <w:endnote w:type="continuationSeparator" w:id="0">
    <w:p w14:paraId="0D6CDB59" w14:textId="77777777" w:rsidR="000D7F5F" w:rsidRDefault="000D7F5F" w:rsidP="007E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5ECF" w14:textId="49814E12" w:rsidR="007E7137" w:rsidRPr="007E7137" w:rsidRDefault="007E7137" w:rsidP="007E7137">
    <w:pPr>
      <w:pStyle w:val="Footer"/>
      <w:jc w:val="center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0AE9" w14:textId="77777777" w:rsidR="000D7F5F" w:rsidRDefault="000D7F5F" w:rsidP="007E7137">
      <w:r>
        <w:separator/>
      </w:r>
    </w:p>
  </w:footnote>
  <w:footnote w:type="continuationSeparator" w:id="0">
    <w:p w14:paraId="327F2E24" w14:textId="77777777" w:rsidR="000D7F5F" w:rsidRDefault="000D7F5F" w:rsidP="007E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3D3" w14:textId="009CDAAA" w:rsidR="007E7137" w:rsidRDefault="007E7137" w:rsidP="002152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A4A"/>
    <w:multiLevelType w:val="hybridMultilevel"/>
    <w:tmpl w:val="B120B8AA"/>
    <w:lvl w:ilvl="0" w:tplc="11BC975E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19" w:hanging="360"/>
      </w:pPr>
    </w:lvl>
    <w:lvl w:ilvl="2" w:tplc="3809001B" w:tentative="1">
      <w:start w:val="1"/>
      <w:numFmt w:val="lowerRoman"/>
      <w:lvlText w:val="%3."/>
      <w:lvlJc w:val="right"/>
      <w:pPr>
        <w:ind w:left="2839" w:hanging="180"/>
      </w:pPr>
    </w:lvl>
    <w:lvl w:ilvl="3" w:tplc="3809000F" w:tentative="1">
      <w:start w:val="1"/>
      <w:numFmt w:val="decimal"/>
      <w:lvlText w:val="%4."/>
      <w:lvlJc w:val="left"/>
      <w:pPr>
        <w:ind w:left="3559" w:hanging="360"/>
      </w:pPr>
    </w:lvl>
    <w:lvl w:ilvl="4" w:tplc="38090019" w:tentative="1">
      <w:start w:val="1"/>
      <w:numFmt w:val="lowerLetter"/>
      <w:lvlText w:val="%5."/>
      <w:lvlJc w:val="left"/>
      <w:pPr>
        <w:ind w:left="4279" w:hanging="360"/>
      </w:pPr>
    </w:lvl>
    <w:lvl w:ilvl="5" w:tplc="3809001B" w:tentative="1">
      <w:start w:val="1"/>
      <w:numFmt w:val="lowerRoman"/>
      <w:lvlText w:val="%6."/>
      <w:lvlJc w:val="right"/>
      <w:pPr>
        <w:ind w:left="4999" w:hanging="180"/>
      </w:pPr>
    </w:lvl>
    <w:lvl w:ilvl="6" w:tplc="3809000F" w:tentative="1">
      <w:start w:val="1"/>
      <w:numFmt w:val="decimal"/>
      <w:lvlText w:val="%7."/>
      <w:lvlJc w:val="left"/>
      <w:pPr>
        <w:ind w:left="5719" w:hanging="360"/>
      </w:pPr>
    </w:lvl>
    <w:lvl w:ilvl="7" w:tplc="38090019" w:tentative="1">
      <w:start w:val="1"/>
      <w:numFmt w:val="lowerLetter"/>
      <w:lvlText w:val="%8."/>
      <w:lvlJc w:val="left"/>
      <w:pPr>
        <w:ind w:left="6439" w:hanging="360"/>
      </w:pPr>
    </w:lvl>
    <w:lvl w:ilvl="8" w:tplc="38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1" w15:restartNumberingAfterBreak="0">
    <w:nsid w:val="0725479F"/>
    <w:multiLevelType w:val="hybridMultilevel"/>
    <w:tmpl w:val="A0A20D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690C"/>
    <w:multiLevelType w:val="hybridMultilevel"/>
    <w:tmpl w:val="36BE6E5E"/>
    <w:lvl w:ilvl="0" w:tplc="D7D6EE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5A87"/>
    <w:multiLevelType w:val="hybridMultilevel"/>
    <w:tmpl w:val="83F83146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607"/>
    <w:multiLevelType w:val="hybridMultilevel"/>
    <w:tmpl w:val="AF76C96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317F0"/>
    <w:multiLevelType w:val="hybridMultilevel"/>
    <w:tmpl w:val="34DC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16E54"/>
    <w:multiLevelType w:val="hybridMultilevel"/>
    <w:tmpl w:val="5DF4B96C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1692C"/>
    <w:multiLevelType w:val="multilevel"/>
    <w:tmpl w:val="F1CA6E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3617A6"/>
    <w:multiLevelType w:val="hybridMultilevel"/>
    <w:tmpl w:val="BF0E14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7329B"/>
    <w:multiLevelType w:val="hybridMultilevel"/>
    <w:tmpl w:val="A4B090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A6DC7"/>
    <w:multiLevelType w:val="hybridMultilevel"/>
    <w:tmpl w:val="CC7EA3A2"/>
    <w:lvl w:ilvl="0" w:tplc="831640C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705A9"/>
    <w:multiLevelType w:val="hybridMultilevel"/>
    <w:tmpl w:val="E21CDF2A"/>
    <w:lvl w:ilvl="0" w:tplc="AF4C6D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243AC"/>
    <w:multiLevelType w:val="hybridMultilevel"/>
    <w:tmpl w:val="85CC4BD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B70A3"/>
    <w:multiLevelType w:val="hybridMultilevel"/>
    <w:tmpl w:val="864A5E4C"/>
    <w:lvl w:ilvl="0" w:tplc="DACE9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736C9"/>
    <w:multiLevelType w:val="hybridMultilevel"/>
    <w:tmpl w:val="D2E67D06"/>
    <w:lvl w:ilvl="0" w:tplc="1ECA6F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E0247154">
      <w:start w:val="1"/>
      <w:numFmt w:val="decimal"/>
      <w:lvlText w:val="%2)"/>
      <w:lvlJc w:val="left"/>
      <w:pPr>
        <w:ind w:left="1440" w:hanging="360"/>
      </w:pPr>
      <w:rPr>
        <w:rFonts w:hint="default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2393A"/>
    <w:multiLevelType w:val="hybridMultilevel"/>
    <w:tmpl w:val="2F2AB3FC"/>
    <w:lvl w:ilvl="0" w:tplc="AF4C6D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14D66"/>
    <w:multiLevelType w:val="hybridMultilevel"/>
    <w:tmpl w:val="0F70C25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A6E7A"/>
    <w:multiLevelType w:val="hybridMultilevel"/>
    <w:tmpl w:val="1D48A98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5BF9"/>
    <w:multiLevelType w:val="hybridMultilevel"/>
    <w:tmpl w:val="755E02E8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E4498"/>
    <w:multiLevelType w:val="hybridMultilevel"/>
    <w:tmpl w:val="08A04D6A"/>
    <w:lvl w:ilvl="0" w:tplc="ED6C0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F5424"/>
    <w:multiLevelType w:val="hybridMultilevel"/>
    <w:tmpl w:val="C87270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A512F"/>
    <w:multiLevelType w:val="hybridMultilevel"/>
    <w:tmpl w:val="6E7A9F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C1A66"/>
    <w:multiLevelType w:val="hybridMultilevel"/>
    <w:tmpl w:val="C68A33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23447"/>
    <w:multiLevelType w:val="hybridMultilevel"/>
    <w:tmpl w:val="429CC66C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64624"/>
    <w:multiLevelType w:val="hybridMultilevel"/>
    <w:tmpl w:val="447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E39DC"/>
    <w:multiLevelType w:val="hybridMultilevel"/>
    <w:tmpl w:val="39CA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D2C9C"/>
    <w:multiLevelType w:val="hybridMultilevel"/>
    <w:tmpl w:val="D3C6FEF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7ACF7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67838"/>
    <w:multiLevelType w:val="multilevel"/>
    <w:tmpl w:val="1FB4A7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241472"/>
    <w:multiLevelType w:val="hybridMultilevel"/>
    <w:tmpl w:val="2256A9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14299"/>
    <w:multiLevelType w:val="hybridMultilevel"/>
    <w:tmpl w:val="157239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2D566">
      <w:start w:val="2"/>
      <w:numFmt w:val="bullet"/>
      <w:lvlText w:val="•"/>
      <w:lvlJc w:val="left"/>
      <w:pPr>
        <w:ind w:left="1575" w:hanging="495"/>
      </w:pPr>
      <w:rPr>
        <w:rFonts w:ascii="Arial" w:eastAsia="Times New Roman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A54F8"/>
    <w:multiLevelType w:val="hybridMultilevel"/>
    <w:tmpl w:val="2C9EF4F6"/>
    <w:lvl w:ilvl="0" w:tplc="C5E42EF6">
      <w:start w:val="1"/>
      <w:numFmt w:val="decimal"/>
      <w:lvlText w:val="%1."/>
      <w:lvlJc w:val="left"/>
      <w:pPr>
        <w:ind w:left="720" w:hanging="360"/>
      </w:pPr>
      <w:rPr>
        <w:rFonts w:hint="eastAsia"/>
        <w:color w:val="231F20"/>
      </w:rPr>
    </w:lvl>
    <w:lvl w:ilvl="1" w:tplc="16041E3E">
      <w:start w:val="1"/>
      <w:numFmt w:val="decimal"/>
      <w:lvlText w:val="%2)"/>
      <w:lvlJc w:val="left"/>
      <w:pPr>
        <w:ind w:left="1440" w:hanging="360"/>
      </w:pPr>
      <w:rPr>
        <w:rFonts w:hint="eastAsia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25471"/>
    <w:multiLevelType w:val="hybridMultilevel"/>
    <w:tmpl w:val="6E506EF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23285"/>
    <w:multiLevelType w:val="multilevel"/>
    <w:tmpl w:val="AF4EC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26"/>
  </w:num>
  <w:num w:numId="5">
    <w:abstractNumId w:val="0"/>
  </w:num>
  <w:num w:numId="6">
    <w:abstractNumId w:val="32"/>
  </w:num>
  <w:num w:numId="7">
    <w:abstractNumId w:val="27"/>
  </w:num>
  <w:num w:numId="8">
    <w:abstractNumId w:val="8"/>
  </w:num>
  <w:num w:numId="9">
    <w:abstractNumId w:val="24"/>
  </w:num>
  <w:num w:numId="10">
    <w:abstractNumId w:val="5"/>
  </w:num>
  <w:num w:numId="11">
    <w:abstractNumId w:val="25"/>
  </w:num>
  <w:num w:numId="12">
    <w:abstractNumId w:val="14"/>
  </w:num>
  <w:num w:numId="13">
    <w:abstractNumId w:val="10"/>
  </w:num>
  <w:num w:numId="14">
    <w:abstractNumId w:val="30"/>
  </w:num>
  <w:num w:numId="15">
    <w:abstractNumId w:val="13"/>
  </w:num>
  <w:num w:numId="16">
    <w:abstractNumId w:val="2"/>
  </w:num>
  <w:num w:numId="17">
    <w:abstractNumId w:val="21"/>
  </w:num>
  <w:num w:numId="18">
    <w:abstractNumId w:val="23"/>
  </w:num>
  <w:num w:numId="19">
    <w:abstractNumId w:val="18"/>
  </w:num>
  <w:num w:numId="20">
    <w:abstractNumId w:val="17"/>
  </w:num>
  <w:num w:numId="21">
    <w:abstractNumId w:val="1"/>
  </w:num>
  <w:num w:numId="22">
    <w:abstractNumId w:val="20"/>
  </w:num>
  <w:num w:numId="23">
    <w:abstractNumId w:val="19"/>
  </w:num>
  <w:num w:numId="24">
    <w:abstractNumId w:val="22"/>
  </w:num>
  <w:num w:numId="25">
    <w:abstractNumId w:val="28"/>
  </w:num>
  <w:num w:numId="26">
    <w:abstractNumId w:val="31"/>
  </w:num>
  <w:num w:numId="27">
    <w:abstractNumId w:val="3"/>
  </w:num>
  <w:num w:numId="28">
    <w:abstractNumId w:val="12"/>
  </w:num>
  <w:num w:numId="29">
    <w:abstractNumId w:val="16"/>
  </w:num>
  <w:num w:numId="30">
    <w:abstractNumId w:val="6"/>
  </w:num>
  <w:num w:numId="31">
    <w:abstractNumId w:val="4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23"/>
    <w:rsid w:val="000B4129"/>
    <w:rsid w:val="000D7F5F"/>
    <w:rsid w:val="000F50EE"/>
    <w:rsid w:val="000F6AD6"/>
    <w:rsid w:val="00127F03"/>
    <w:rsid w:val="00132D2D"/>
    <w:rsid w:val="0014608F"/>
    <w:rsid w:val="001E5EB9"/>
    <w:rsid w:val="00210596"/>
    <w:rsid w:val="002152E7"/>
    <w:rsid w:val="0023793D"/>
    <w:rsid w:val="00251994"/>
    <w:rsid w:val="0029677F"/>
    <w:rsid w:val="002D4938"/>
    <w:rsid w:val="00323C0B"/>
    <w:rsid w:val="00343CF0"/>
    <w:rsid w:val="004515CC"/>
    <w:rsid w:val="004636A9"/>
    <w:rsid w:val="00475B0B"/>
    <w:rsid w:val="004A5B91"/>
    <w:rsid w:val="004C3F57"/>
    <w:rsid w:val="005325B2"/>
    <w:rsid w:val="0059116D"/>
    <w:rsid w:val="005A2AAB"/>
    <w:rsid w:val="006109BF"/>
    <w:rsid w:val="00637A38"/>
    <w:rsid w:val="00656CBF"/>
    <w:rsid w:val="0069392C"/>
    <w:rsid w:val="006A72AD"/>
    <w:rsid w:val="006C63DA"/>
    <w:rsid w:val="006D4A3E"/>
    <w:rsid w:val="006E05D7"/>
    <w:rsid w:val="00771189"/>
    <w:rsid w:val="0077287D"/>
    <w:rsid w:val="00791F76"/>
    <w:rsid w:val="007A276A"/>
    <w:rsid w:val="007A42D0"/>
    <w:rsid w:val="007D5502"/>
    <w:rsid w:val="007D5DB4"/>
    <w:rsid w:val="007E7137"/>
    <w:rsid w:val="00844B68"/>
    <w:rsid w:val="008A623C"/>
    <w:rsid w:val="00916477"/>
    <w:rsid w:val="00943068"/>
    <w:rsid w:val="009A2923"/>
    <w:rsid w:val="00A158BF"/>
    <w:rsid w:val="00A410F0"/>
    <w:rsid w:val="00A60075"/>
    <w:rsid w:val="00A83C1F"/>
    <w:rsid w:val="00AA5CC9"/>
    <w:rsid w:val="00AB0607"/>
    <w:rsid w:val="00B20762"/>
    <w:rsid w:val="00B36938"/>
    <w:rsid w:val="00B63C81"/>
    <w:rsid w:val="00B702A3"/>
    <w:rsid w:val="00B752DC"/>
    <w:rsid w:val="00B9571D"/>
    <w:rsid w:val="00BA0439"/>
    <w:rsid w:val="00BB4026"/>
    <w:rsid w:val="00BB431C"/>
    <w:rsid w:val="00C01329"/>
    <w:rsid w:val="00C15506"/>
    <w:rsid w:val="00C47006"/>
    <w:rsid w:val="00C86AD1"/>
    <w:rsid w:val="00C9549A"/>
    <w:rsid w:val="00CF3383"/>
    <w:rsid w:val="00D22E53"/>
    <w:rsid w:val="00D25B6F"/>
    <w:rsid w:val="00D742CE"/>
    <w:rsid w:val="00D96D26"/>
    <w:rsid w:val="00DF1377"/>
    <w:rsid w:val="00E0346D"/>
    <w:rsid w:val="00E0615B"/>
    <w:rsid w:val="00E26DA2"/>
    <w:rsid w:val="00E92E1A"/>
    <w:rsid w:val="00EA0A1D"/>
    <w:rsid w:val="00F317D0"/>
    <w:rsid w:val="00F42BC9"/>
    <w:rsid w:val="00F83A6A"/>
    <w:rsid w:val="00F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652C"/>
  <w15:docId w15:val="{596B81E4-24E0-4CAF-9072-0106DEFA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923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9A2923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9A2923"/>
    <w:rPr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Default">
    <w:name w:val="Default"/>
    <w:rsid w:val="00E061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EB36-8F37-4C16-B8C6-24579968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7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Khalif;Ajat Sudrajat</dc:creator>
  <cp:keywords/>
  <dc:description/>
  <cp:lastModifiedBy>Admin</cp:lastModifiedBy>
  <cp:revision>10</cp:revision>
  <cp:lastPrinted>2022-07-05T04:03:00Z</cp:lastPrinted>
  <dcterms:created xsi:type="dcterms:W3CDTF">2022-07-04T06:21:00Z</dcterms:created>
  <dcterms:modified xsi:type="dcterms:W3CDTF">2025-04-10T04:57:00Z</dcterms:modified>
</cp:coreProperties>
</file>