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272" w:rsidRPr="00AE78AF" w:rsidRDefault="00EF7272" w:rsidP="00FD509B">
      <w:pPr>
        <w:shd w:val="clear" w:color="auto" w:fill="A50021"/>
        <w:spacing w:before="100" w:after="100"/>
        <w:jc w:val="center"/>
        <w:rPr>
          <w:b/>
          <w:color w:val="FFFFFF" w:themeColor="background1"/>
          <w:szCs w:val="28"/>
          <w:lang w:val="en-ID"/>
        </w:rPr>
      </w:pPr>
      <w:r>
        <w:rPr>
          <w:b/>
          <w:color w:val="FFFFFF" w:themeColor="background1"/>
          <w:szCs w:val="28"/>
          <w:lang w:val="en-ID"/>
        </w:rPr>
        <w:t xml:space="preserve">ALUR TUJUAN PEMBELAJARAN </w:t>
      </w:r>
      <w:r w:rsidRPr="00AE78AF">
        <w:rPr>
          <w:b/>
          <w:color w:val="FFFFFF" w:themeColor="background1"/>
          <w:szCs w:val="28"/>
          <w:lang w:val="en-ID"/>
        </w:rPr>
        <w:t>(</w:t>
      </w:r>
      <w:r>
        <w:rPr>
          <w:b/>
          <w:color w:val="FFFFFF" w:themeColor="background1"/>
          <w:szCs w:val="28"/>
          <w:lang w:val="en-ID"/>
        </w:rPr>
        <w:t>ATP</w:t>
      </w:r>
      <w:r w:rsidRPr="00AE78AF">
        <w:rPr>
          <w:b/>
          <w:color w:val="FFFFFF" w:themeColor="background1"/>
          <w:szCs w:val="28"/>
          <w:lang w:val="en-ID"/>
        </w:rPr>
        <w:t xml:space="preserve"> )</w:t>
      </w:r>
    </w:p>
    <w:p w:rsidR="00EF7272" w:rsidRPr="00AE78AF" w:rsidRDefault="00EF7272" w:rsidP="00FD509B">
      <w:pPr>
        <w:shd w:val="clear" w:color="auto" w:fill="A50021"/>
        <w:spacing w:before="100" w:after="100"/>
        <w:jc w:val="center"/>
        <w:rPr>
          <w:b/>
          <w:color w:val="FFFFFF" w:themeColor="background1"/>
          <w:szCs w:val="28"/>
          <w:lang w:val="en-ID"/>
        </w:rPr>
      </w:pPr>
      <w:r w:rsidRPr="00AE78AF">
        <w:rPr>
          <w:b/>
          <w:color w:val="FFFFFF" w:themeColor="background1"/>
          <w:szCs w:val="28"/>
          <w:lang w:val="en-ID"/>
        </w:rPr>
        <w:t xml:space="preserve">MATA PELAJARAN </w:t>
      </w:r>
      <w:r w:rsidRPr="00EF7272">
        <w:rPr>
          <w:b/>
          <w:color w:val="FFFFFF" w:themeColor="background1"/>
          <w:szCs w:val="28"/>
          <w:lang w:val="en-ID"/>
        </w:rPr>
        <w:t>EKONOMI</w:t>
      </w:r>
    </w:p>
    <w:p w:rsidR="00EF7272" w:rsidRPr="00AE78AF" w:rsidRDefault="00EF7272" w:rsidP="00FD509B">
      <w:pPr>
        <w:spacing w:before="100" w:after="100"/>
        <w:jc w:val="center"/>
        <w:rPr>
          <w:b/>
          <w:lang w:val="id-ID"/>
        </w:rPr>
      </w:pPr>
    </w:p>
    <w:p w:rsidR="00EF7272" w:rsidRPr="008E2D46" w:rsidRDefault="00EF7272" w:rsidP="00FD509B">
      <w:pPr>
        <w:tabs>
          <w:tab w:val="left" w:pos="3261"/>
          <w:tab w:val="left" w:pos="3544"/>
        </w:tabs>
        <w:spacing w:before="100" w:after="100"/>
        <w:ind w:left="426"/>
        <w:rPr>
          <w:b/>
          <w:caps/>
          <w:lang w:val="en-ID"/>
        </w:rPr>
      </w:pPr>
      <w:r w:rsidRPr="008E2D46">
        <w:rPr>
          <w:b/>
          <w:caps/>
          <w:lang w:val="fi-FI"/>
        </w:rPr>
        <w:t>Satuan Pendidikan</w:t>
      </w:r>
      <w:r w:rsidRPr="008E2D46">
        <w:rPr>
          <w:b/>
          <w:caps/>
          <w:lang w:val="en-ID"/>
        </w:rPr>
        <w:tab/>
      </w:r>
      <w:r w:rsidRPr="008E2D46">
        <w:rPr>
          <w:b/>
          <w:caps/>
          <w:lang w:val="fi-FI"/>
        </w:rPr>
        <w:t>:</w:t>
      </w:r>
      <w:r w:rsidRPr="008E2D46">
        <w:rPr>
          <w:b/>
          <w:caps/>
          <w:lang w:val="fi-FI"/>
        </w:rPr>
        <w:tab/>
      </w:r>
      <w:r w:rsidRPr="008E2D46">
        <w:rPr>
          <w:b/>
          <w:caps/>
          <w:lang w:val="id-ID"/>
        </w:rPr>
        <w:t>SMA</w:t>
      </w:r>
      <w:r w:rsidRPr="008E2D46">
        <w:rPr>
          <w:b/>
          <w:caps/>
        </w:rPr>
        <w:t xml:space="preserve">/MA </w:t>
      </w:r>
      <w:r w:rsidRPr="008E2D46">
        <w:rPr>
          <w:caps/>
        </w:rPr>
        <w:t>…………………….....................</w:t>
      </w:r>
    </w:p>
    <w:p w:rsidR="00EF7272" w:rsidRPr="008E2D46" w:rsidRDefault="00EF7272" w:rsidP="00FD509B">
      <w:pPr>
        <w:tabs>
          <w:tab w:val="left" w:pos="3261"/>
          <w:tab w:val="left" w:pos="3544"/>
        </w:tabs>
        <w:spacing w:before="100" w:after="100"/>
        <w:ind w:left="426"/>
        <w:rPr>
          <w:b/>
          <w:caps/>
          <w:lang w:val="fi-FI"/>
        </w:rPr>
      </w:pPr>
      <w:r w:rsidRPr="008E2D46">
        <w:rPr>
          <w:b/>
          <w:caps/>
          <w:lang w:val="fi-FI"/>
        </w:rPr>
        <w:t xml:space="preserve">Mata Pelajaran </w:t>
      </w:r>
      <w:r w:rsidRPr="008E2D46">
        <w:rPr>
          <w:b/>
          <w:caps/>
          <w:lang w:val="fi-FI"/>
        </w:rPr>
        <w:tab/>
        <w:t>:</w:t>
      </w:r>
      <w:r w:rsidRPr="008E2D46">
        <w:rPr>
          <w:b/>
          <w:caps/>
          <w:lang w:val="fi-FI"/>
        </w:rPr>
        <w:tab/>
      </w:r>
      <w:r>
        <w:rPr>
          <w:b/>
          <w:lang w:val="fi-FI"/>
        </w:rPr>
        <w:t>EKONOMI</w:t>
      </w:r>
    </w:p>
    <w:p w:rsidR="00EF7272" w:rsidRPr="008E2D46" w:rsidRDefault="00EF7272" w:rsidP="00FD509B">
      <w:pPr>
        <w:tabs>
          <w:tab w:val="left" w:pos="3261"/>
          <w:tab w:val="left" w:pos="3544"/>
        </w:tabs>
        <w:spacing w:before="100" w:after="100"/>
        <w:ind w:left="426"/>
        <w:rPr>
          <w:b/>
          <w:caps/>
          <w:lang w:val="id-ID"/>
        </w:rPr>
      </w:pPr>
      <w:r w:rsidRPr="008E2D46">
        <w:rPr>
          <w:b/>
          <w:caps/>
          <w:lang w:val="it-CH"/>
        </w:rPr>
        <w:t xml:space="preserve">Kelas / </w:t>
      </w:r>
      <w:r w:rsidRPr="008E2D46">
        <w:rPr>
          <w:b/>
          <w:caps/>
          <w:lang w:val="en-ID"/>
        </w:rPr>
        <w:t>Fase</w:t>
      </w:r>
      <w:r w:rsidRPr="008E2D46">
        <w:rPr>
          <w:b/>
          <w:caps/>
          <w:lang w:val="it-CH"/>
        </w:rPr>
        <w:tab/>
        <w:t>:</w:t>
      </w:r>
      <w:r w:rsidRPr="008E2D46">
        <w:rPr>
          <w:b/>
          <w:caps/>
          <w:lang w:val="it-CH"/>
        </w:rPr>
        <w:tab/>
      </w:r>
      <w:r w:rsidRPr="008E2D46">
        <w:rPr>
          <w:b/>
          <w:caps/>
          <w:lang w:val="id-ID"/>
        </w:rPr>
        <w:t>X</w:t>
      </w:r>
      <w:r w:rsidRPr="008E2D46">
        <w:rPr>
          <w:b/>
          <w:caps/>
        </w:rPr>
        <w:t>I</w:t>
      </w:r>
      <w:r w:rsidRPr="008E2D46">
        <w:rPr>
          <w:b/>
          <w:caps/>
          <w:lang w:val="it-CH"/>
        </w:rPr>
        <w:t xml:space="preserve"> (</w:t>
      </w:r>
      <w:r w:rsidRPr="008E2D46">
        <w:rPr>
          <w:b/>
          <w:caps/>
        </w:rPr>
        <w:t>Sebelas</w:t>
      </w:r>
      <w:r w:rsidRPr="008E2D46">
        <w:rPr>
          <w:b/>
          <w:caps/>
          <w:lang w:val="it-CH"/>
        </w:rPr>
        <w:t>) / F</w:t>
      </w:r>
    </w:p>
    <w:p w:rsidR="00EF7272" w:rsidRPr="008E2D46" w:rsidRDefault="00EF7272" w:rsidP="00FD509B">
      <w:pPr>
        <w:tabs>
          <w:tab w:val="left" w:pos="3261"/>
          <w:tab w:val="left" w:pos="3544"/>
        </w:tabs>
        <w:spacing w:before="100" w:after="100"/>
        <w:ind w:left="426"/>
        <w:rPr>
          <w:b/>
          <w:caps/>
          <w:lang w:val="en-ID"/>
        </w:rPr>
      </w:pPr>
      <w:r w:rsidRPr="008E2D46">
        <w:rPr>
          <w:b/>
          <w:caps/>
          <w:lang w:val="it-CH"/>
        </w:rPr>
        <w:t>Tahun Penyusunan</w:t>
      </w:r>
      <w:r w:rsidRPr="008E2D46">
        <w:rPr>
          <w:b/>
          <w:caps/>
          <w:lang w:val="en-ID"/>
        </w:rPr>
        <w:tab/>
      </w:r>
      <w:r w:rsidRPr="008E2D46">
        <w:rPr>
          <w:b/>
          <w:caps/>
          <w:lang w:val="it-CH"/>
        </w:rPr>
        <w:t>:</w:t>
      </w:r>
      <w:r w:rsidRPr="008E2D46">
        <w:rPr>
          <w:b/>
          <w:caps/>
          <w:lang w:val="it-CH"/>
        </w:rPr>
        <w:tab/>
        <w:t xml:space="preserve">20 </w:t>
      </w:r>
      <w:r w:rsidRPr="008E2D46">
        <w:rPr>
          <w:caps/>
          <w:lang w:val="it-CH"/>
        </w:rPr>
        <w:t>.....</w:t>
      </w:r>
      <w:r w:rsidRPr="008E2D46">
        <w:rPr>
          <w:b/>
          <w:caps/>
          <w:lang w:val="it-CH"/>
        </w:rPr>
        <w:t xml:space="preserve"> / 20 </w:t>
      </w:r>
      <w:r w:rsidRPr="008E2D46">
        <w:rPr>
          <w:caps/>
          <w:lang w:val="it-CH"/>
        </w:rPr>
        <w:t>.....</w:t>
      </w:r>
    </w:p>
    <w:p w:rsidR="00EF7272" w:rsidRPr="00AE78AF" w:rsidRDefault="00EF7272" w:rsidP="00FD509B">
      <w:pPr>
        <w:spacing w:before="100" w:after="100"/>
        <w:rPr>
          <w:b/>
          <w:szCs w:val="28"/>
        </w:rPr>
      </w:pPr>
    </w:p>
    <w:p w:rsidR="00FD509B" w:rsidRPr="00FD509B" w:rsidRDefault="00FD509B" w:rsidP="00FD509B">
      <w:pPr>
        <w:autoSpaceDE w:val="0"/>
        <w:autoSpaceDN w:val="0"/>
        <w:adjustRightInd w:val="0"/>
        <w:spacing w:before="100" w:after="100"/>
        <w:ind w:left="357"/>
        <w:rPr>
          <w:rFonts w:cs="Times New Roman"/>
          <w:b/>
          <w:bCs/>
          <w:caps/>
          <w:szCs w:val="24"/>
        </w:rPr>
      </w:pPr>
      <w:r w:rsidRPr="00FD509B">
        <w:rPr>
          <w:rFonts w:cs="Times New Roman"/>
          <w:b/>
          <w:bCs/>
          <w:caps/>
          <w:szCs w:val="24"/>
        </w:rPr>
        <w:t>Capaian Pembelajaran Ekonomi Fase F (Nomor : 32 Tahun 2024)</w:t>
      </w:r>
    </w:p>
    <w:p w:rsidR="00FD509B" w:rsidRPr="0045061F" w:rsidRDefault="00FD509B" w:rsidP="00FD509B">
      <w:pPr>
        <w:spacing w:before="100" w:after="100"/>
        <w:ind w:left="0" w:firstLine="0"/>
        <w:rPr>
          <w:rFonts w:eastAsia="Bookman Old Style" w:cs="Times New Roman"/>
          <w:szCs w:val="24"/>
        </w:rPr>
      </w:pPr>
      <w:r w:rsidRPr="0045061F">
        <w:rPr>
          <w:rFonts w:eastAsia="Bookman Old Style" w:cs="Times New Roman"/>
          <w:szCs w:val="24"/>
        </w:rPr>
        <w:t>Pada akhir Fase F, peserta didik memahami berbagai permasalahan ekonomi berdasarkan fenomena dan masalah yang terjadi di lingkungan (masyarakat, bangsa, dan antarbangsa). Peserta didik memberikan solusi pemecahan masalah terhadap berbagai permasalahan ekonomi yang terjadi. Peserta didik mengamati, menanya, mengumpulkan informasi, mengorganisasikan informasi, menarik kesimpulan, mengomunikasikan, dan merefleksikan dan merencanakan projek lanjutan secara kolaboratif dalam ruang lingkup ekonomi makro, ekonomi internasional, dan akuntansi keuangan dasar. Capaian Pembelajaran setiap elemen adalah sebagai berikut.</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74"/>
        <w:gridCol w:w="7597"/>
      </w:tblGrid>
      <w:tr w:rsidR="00FD509B" w:rsidRPr="0045061F" w:rsidTr="00FD509B">
        <w:trPr>
          <w:trHeight w:val="240"/>
        </w:trPr>
        <w:tc>
          <w:tcPr>
            <w:tcW w:w="1474" w:type="dxa"/>
          </w:tcPr>
          <w:p w:rsidR="00FD509B" w:rsidRPr="0045061F" w:rsidRDefault="00FD509B" w:rsidP="00FD509B">
            <w:pPr>
              <w:spacing w:before="100" w:after="100"/>
              <w:jc w:val="center"/>
              <w:rPr>
                <w:rFonts w:eastAsia="Bookman Old Style" w:cs="Times New Roman"/>
                <w:b/>
                <w:bCs/>
                <w:szCs w:val="24"/>
              </w:rPr>
            </w:pPr>
            <w:r w:rsidRPr="0045061F">
              <w:rPr>
                <w:rFonts w:eastAsia="Bookman Old Style" w:cs="Times New Roman"/>
                <w:b/>
                <w:bCs/>
                <w:szCs w:val="24"/>
              </w:rPr>
              <w:t>Elemen</w:t>
            </w:r>
          </w:p>
        </w:tc>
        <w:tc>
          <w:tcPr>
            <w:tcW w:w="7597" w:type="dxa"/>
          </w:tcPr>
          <w:p w:rsidR="00FD509B" w:rsidRPr="0045061F" w:rsidRDefault="00FD509B" w:rsidP="00FD509B">
            <w:pPr>
              <w:spacing w:before="100" w:after="100"/>
              <w:jc w:val="center"/>
              <w:rPr>
                <w:rFonts w:eastAsia="Bookman Old Style" w:cs="Times New Roman"/>
                <w:b/>
                <w:bCs/>
                <w:szCs w:val="24"/>
              </w:rPr>
            </w:pPr>
            <w:r w:rsidRPr="0045061F">
              <w:rPr>
                <w:rFonts w:eastAsia="Bookman Old Style" w:cs="Times New Roman"/>
                <w:b/>
                <w:bCs/>
                <w:szCs w:val="24"/>
              </w:rPr>
              <w:t>Capaian Pembelajaran</w:t>
            </w:r>
          </w:p>
        </w:tc>
      </w:tr>
      <w:tr w:rsidR="00FD509B" w:rsidRPr="0045061F" w:rsidTr="00FD509B">
        <w:trPr>
          <w:trHeight w:val="240"/>
        </w:trPr>
        <w:tc>
          <w:tcPr>
            <w:tcW w:w="1474" w:type="dxa"/>
          </w:tcPr>
          <w:p w:rsidR="00FD509B" w:rsidRPr="0045061F" w:rsidRDefault="00FD509B" w:rsidP="00FD509B">
            <w:pPr>
              <w:spacing w:before="100" w:after="100"/>
              <w:ind w:left="57" w:right="57" w:firstLine="0"/>
              <w:rPr>
                <w:rFonts w:eastAsia="Bookman Old Style" w:cs="Times New Roman"/>
                <w:szCs w:val="24"/>
              </w:rPr>
            </w:pPr>
            <w:r w:rsidRPr="0045061F">
              <w:rPr>
                <w:rFonts w:eastAsia="Bookman Old Style" w:cs="Times New Roman"/>
                <w:szCs w:val="24"/>
              </w:rPr>
              <w:t>Pemahaman Konsep</w:t>
            </w:r>
          </w:p>
        </w:tc>
        <w:tc>
          <w:tcPr>
            <w:tcW w:w="7597" w:type="dxa"/>
          </w:tcPr>
          <w:p w:rsidR="00FD509B" w:rsidRPr="0045061F" w:rsidRDefault="00FD509B" w:rsidP="00FD509B">
            <w:pPr>
              <w:spacing w:before="100" w:after="100"/>
              <w:ind w:left="57" w:right="57" w:firstLine="0"/>
              <w:rPr>
                <w:rFonts w:eastAsia="Bookman Old Style" w:cs="Times New Roman"/>
                <w:szCs w:val="24"/>
              </w:rPr>
            </w:pPr>
            <w:r w:rsidRPr="0045061F">
              <w:rPr>
                <w:rFonts w:eastAsia="Bookman Old Style" w:cs="Times New Roman"/>
                <w:szCs w:val="24"/>
              </w:rPr>
              <w:t>Peserta didik memahami berbagai konsep dasar ekonomi. Peserta didik memahami peranan akuntansi sebagai alat bantu dalam pengambilan keputusan keuangan dan ekonomi. Peserta didik memahami berbagai permasalahan ekonomi dan keuangan yang terjadi di lingkungan sekitar serta memahami dampak dari permasalahan ekonomi dan keuangan yang sedang terjadi berdasarkan konsep yang sudah dipelajari. Konsep-konsep yang diharapkan dipahami peserta didik pada fase ini, yaitu pendapatan nasional dan pertumbuhan ekonomi serta kaitannya dengan kemiskinan, kesenjangan ekonomi, serta solusi untuk mengatasinya; konsep ketenagakerjaan dan masalahnya serta solusi untuk mengatasinya; konsep uang dan peredaran uang serta kaitannya dengan inflasi dan kebijakan moneter; konsep akuntansi keuangan dasar dalam konteks menilai kondisi keuangan unit usaha (persamaan dasar akuntansi dan laporan keuangan); konsep kebijakan fiskal, fungsi anggaran negara dan daerah, dan perpajakan; konsep ekonomi internasional dan masalahnya; serta konsep literasi ekonomi dan keuangan digital.</w:t>
            </w:r>
          </w:p>
        </w:tc>
      </w:tr>
      <w:tr w:rsidR="00FD509B" w:rsidRPr="0045061F" w:rsidTr="00FD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1474" w:type="dxa"/>
            <w:tcBorders>
              <w:top w:val="single" w:sz="8" w:space="0" w:color="000000"/>
              <w:left w:val="single" w:sz="8" w:space="0" w:color="000000"/>
              <w:bottom w:val="single" w:sz="8" w:space="0" w:color="000000"/>
              <w:right w:val="single" w:sz="8" w:space="0" w:color="000000"/>
            </w:tcBorders>
          </w:tcPr>
          <w:p w:rsidR="00FD509B" w:rsidRPr="0045061F" w:rsidRDefault="00FD509B" w:rsidP="00FD509B">
            <w:pPr>
              <w:spacing w:before="100" w:after="100"/>
              <w:ind w:left="57" w:right="57" w:firstLine="0"/>
              <w:rPr>
                <w:rFonts w:eastAsia="Bookman Old Style" w:cs="Times New Roman"/>
                <w:szCs w:val="24"/>
              </w:rPr>
            </w:pPr>
            <w:r w:rsidRPr="0045061F">
              <w:rPr>
                <w:rFonts w:eastAsia="Bookman Old Style" w:cs="Times New Roman"/>
                <w:szCs w:val="24"/>
              </w:rPr>
              <w:t>Keterampilan Proses</w:t>
            </w:r>
          </w:p>
        </w:tc>
        <w:tc>
          <w:tcPr>
            <w:tcW w:w="7597" w:type="dxa"/>
            <w:tcBorders>
              <w:top w:val="single" w:sz="8" w:space="0" w:color="000000"/>
              <w:left w:val="single" w:sz="8" w:space="0" w:color="000000"/>
              <w:bottom w:val="single" w:sz="8" w:space="0" w:color="000000"/>
              <w:right w:val="single" w:sz="8" w:space="0" w:color="000000"/>
            </w:tcBorders>
          </w:tcPr>
          <w:p w:rsidR="00FD509B" w:rsidRPr="0045061F" w:rsidRDefault="00FD509B" w:rsidP="00FD509B">
            <w:pPr>
              <w:spacing w:before="100" w:after="100"/>
              <w:ind w:left="57" w:right="57" w:firstLine="0"/>
              <w:rPr>
                <w:rFonts w:eastAsia="Bookman Old Style" w:cs="Times New Roman"/>
                <w:szCs w:val="24"/>
              </w:rPr>
            </w:pPr>
            <w:r w:rsidRPr="0045061F">
              <w:rPr>
                <w:rFonts w:eastAsia="Bookman Old Style" w:cs="Times New Roman"/>
                <w:szCs w:val="24"/>
              </w:rPr>
              <w:t>Peserta didik mengamati kondisi dan masalah ekonomi di lingkungan sekitar, regional, atau nasional. Peserta didik mempertanyakan dan memprediksi faktor penyebab, kondisi, dan masalah ekonomi di lingkungan sekitar, regional, atau nasional.</w:t>
            </w:r>
          </w:p>
          <w:p w:rsidR="00FD509B" w:rsidRPr="0045061F" w:rsidRDefault="00FD509B" w:rsidP="00FD509B">
            <w:pPr>
              <w:spacing w:before="100" w:after="100"/>
              <w:ind w:left="57" w:right="57" w:firstLine="0"/>
              <w:rPr>
                <w:rFonts w:eastAsia="Bookman Old Style" w:cs="Times New Roman"/>
                <w:szCs w:val="24"/>
              </w:rPr>
            </w:pPr>
            <w:r w:rsidRPr="0045061F">
              <w:rPr>
                <w:rFonts w:eastAsia="Bookman Old Style" w:cs="Times New Roman"/>
                <w:szCs w:val="24"/>
              </w:rPr>
              <w:t xml:space="preserve">Peserta didik mengumpulkan informasi berkaitan dengan kondisi dan permasalahan ekonomi di lingkungan sekitar, regional, atau nasional. Peserta didik memvalidasi dan menganalisis informasi yang telah dikumpulkan terkait dengan faktor penyebab kondisi dan permasalahan ekonomi di lingkungan sekitar, regional, atau nasional. Peserta didik menarik kesimpulan terkait faktor penyebab dan memberikan solusi atas kondisi dan </w:t>
            </w:r>
            <w:r w:rsidRPr="0045061F">
              <w:rPr>
                <w:rFonts w:eastAsia="Bookman Old Style" w:cs="Times New Roman"/>
                <w:szCs w:val="24"/>
              </w:rPr>
              <w:lastRenderedPageBreak/>
              <w:t>permasalahan ekonomi di lingkungan sekitar, regional, atau nasional. Peserta didik mengomunikasikan hasil pengamatan terkait penarikan kesimpulan atas kondisi dan permasalahan ekonomi serta solusi mengatasinya. Peserta didik merefleksikan solusi atas permasalahan ekonomi untuk kepentingan lingkungan sekitar. Peserta didik merencanakan projek lanjutan secara kolaboratif dalam rangka mengurangi permasalahan ekonomi di lingkungan sekitar.</w:t>
            </w:r>
          </w:p>
        </w:tc>
      </w:tr>
    </w:tbl>
    <w:p w:rsidR="00EF7272" w:rsidRDefault="00EF7272" w:rsidP="00FD509B">
      <w:pPr>
        <w:spacing w:before="100" w:after="100"/>
        <w:rPr>
          <w:szCs w:val="28"/>
        </w:rPr>
      </w:pPr>
    </w:p>
    <w:p w:rsidR="003963F3" w:rsidRPr="002220A3" w:rsidRDefault="003963F3" w:rsidP="00FD509B">
      <w:pPr>
        <w:spacing w:before="100" w:after="100"/>
        <w:ind w:left="357"/>
        <w:jc w:val="left"/>
        <w:rPr>
          <w:rFonts w:eastAsia="Times New Roman" w:cs="Tahoma"/>
          <w:b/>
          <w:bCs/>
          <w:iCs/>
          <w:szCs w:val="36"/>
        </w:rPr>
      </w:pPr>
    </w:p>
    <w:tbl>
      <w:tblPr>
        <w:tblStyle w:val="TableGrid"/>
        <w:tblW w:w="0" w:type="auto"/>
        <w:tblInd w:w="108" w:type="dxa"/>
        <w:tblLook w:val="04A0"/>
      </w:tblPr>
      <w:tblGrid>
        <w:gridCol w:w="2268"/>
        <w:gridCol w:w="6803"/>
      </w:tblGrid>
      <w:tr w:rsidR="000F687E" w:rsidRPr="002220A3" w:rsidTr="00A71121">
        <w:tc>
          <w:tcPr>
            <w:tcW w:w="2268" w:type="dxa"/>
            <w:shd w:val="clear" w:color="auto" w:fill="FDE9D9" w:themeFill="accent6" w:themeFillTint="33"/>
          </w:tcPr>
          <w:p w:rsidR="000F687E" w:rsidRPr="002220A3" w:rsidRDefault="000F687E" w:rsidP="00FD509B">
            <w:pPr>
              <w:spacing w:before="100" w:after="100"/>
              <w:ind w:left="0" w:firstLine="0"/>
              <w:jc w:val="left"/>
              <w:rPr>
                <w:rFonts w:eastAsia="Times New Roman" w:cs="Tahoma"/>
                <w:b/>
                <w:bCs/>
                <w:iCs/>
                <w:szCs w:val="36"/>
              </w:rPr>
            </w:pPr>
            <w:r w:rsidRPr="002220A3">
              <w:rPr>
                <w:rFonts w:eastAsia="Times New Roman" w:cs="Tahoma"/>
                <w:b/>
                <w:bCs/>
                <w:szCs w:val="24"/>
              </w:rPr>
              <w:t>Elemen</w:t>
            </w:r>
          </w:p>
        </w:tc>
        <w:tc>
          <w:tcPr>
            <w:tcW w:w="6803" w:type="dxa"/>
            <w:shd w:val="clear" w:color="auto" w:fill="FDE9D9" w:themeFill="accent6" w:themeFillTint="33"/>
          </w:tcPr>
          <w:p w:rsidR="000F687E" w:rsidRPr="002220A3" w:rsidRDefault="000F687E" w:rsidP="00FD509B">
            <w:pPr>
              <w:spacing w:before="100" w:after="100"/>
              <w:ind w:left="0" w:firstLine="0"/>
              <w:jc w:val="left"/>
              <w:rPr>
                <w:rFonts w:eastAsia="Times New Roman" w:cs="Tahoma"/>
                <w:b/>
                <w:bCs/>
                <w:iCs/>
                <w:caps/>
                <w:szCs w:val="36"/>
              </w:rPr>
            </w:pPr>
          </w:p>
        </w:tc>
      </w:tr>
      <w:tr w:rsidR="000F687E" w:rsidRPr="002220A3" w:rsidTr="00A71121">
        <w:tc>
          <w:tcPr>
            <w:tcW w:w="2268" w:type="dxa"/>
          </w:tcPr>
          <w:p w:rsidR="000F687E" w:rsidRPr="002220A3" w:rsidRDefault="000F687E" w:rsidP="00FD509B">
            <w:pPr>
              <w:spacing w:before="100" w:after="100"/>
              <w:ind w:left="0" w:firstLine="0"/>
              <w:jc w:val="left"/>
              <w:rPr>
                <w:rFonts w:eastAsia="Times New Roman" w:cs="Tahoma"/>
                <w:b/>
                <w:bCs/>
                <w:iCs/>
                <w:szCs w:val="36"/>
              </w:rPr>
            </w:pPr>
            <w:r w:rsidRPr="002220A3">
              <w:rPr>
                <w:rFonts w:eastAsia="Times New Roman" w:cs="Tahoma"/>
                <w:b/>
                <w:bCs/>
                <w:szCs w:val="24"/>
              </w:rPr>
              <w:t>Capaian Pembelajaran Pertahun</w:t>
            </w:r>
          </w:p>
        </w:tc>
        <w:tc>
          <w:tcPr>
            <w:tcW w:w="6803" w:type="dxa"/>
          </w:tcPr>
          <w:p w:rsidR="000F687E" w:rsidRPr="002220A3" w:rsidRDefault="00703DDC" w:rsidP="00FD509B">
            <w:pPr>
              <w:spacing w:before="100" w:after="100"/>
              <w:ind w:left="0" w:firstLine="0"/>
              <w:rPr>
                <w:rFonts w:eastAsia="Times New Roman" w:cs="Arial"/>
              </w:rPr>
            </w:pPr>
            <w:r w:rsidRPr="002220A3">
              <w:rPr>
                <w:rFonts w:eastAsia="Times New Roman" w:cs="Arial"/>
              </w:rPr>
              <w:t xml:space="preserve">Pada akhir fase ini, siswa memahami dan mampu menerapkan konsep-konsep ekonomi dalam kehidupan sehari-hari. Konsep ekonomi yang diharapkan dikuasai siswa pada fase ini yaitu Peran Pelaku Ekonomi, Teori Perilaku konsumen, Teori Perilaku Produsen (Pengusaha), Pengangguran, Inflasi, Pendapatan Nasional, Ketimpangan Distribusi Pendapatan, Permintaan dan Penawaran Agregat, </w:t>
            </w:r>
            <w:r w:rsidRPr="00CE0A32">
              <w:rPr>
                <w:rFonts w:cs="Arial"/>
              </w:rPr>
              <w:t>Pertumbuhan</w:t>
            </w:r>
            <w:r w:rsidRPr="002220A3">
              <w:rPr>
                <w:rFonts w:eastAsia="Times New Roman" w:cs="Arial"/>
              </w:rPr>
              <w:t xml:space="preserve"> Ekonomi, Pasar Uang, Kebijakan Fiskal dan Moneter, Perdagangan Internasional dan Hambatan, Neraca Pembayaran dan Perjanjian Perdagangan Internasional, Sistem dan Pelaku Ekonomi. Pada akhir fase ini, siswa terampil dalam merumuskan masalah, merumuskan hipotesis, mengumpulkan data, menganalisis data, membuat kesimpulan, dan menyampaikan ide. Siswa menganalisis bentuk kebijakan moneter dan kebijakan fiskal yang dikeluarkan sesuai dengan kondisi yang saat itu terjadi. Siswa membuat analisis komparasi anggaran (APBN dan APBD). Siswa menyusun anggaran pengeluaran untuk kebutuhan individu. Siswa menyajikan hasil analisis dan identifikasi terkait masalah ekonomi (inflasi, pengangguran, pertumbuhan ekonomi) di lingkungan sekitarnya. Siswa mengidentifikasi berbagai produk komparatif Indonesia. </w:t>
            </w:r>
          </w:p>
        </w:tc>
      </w:tr>
      <w:tr w:rsidR="000F687E" w:rsidRPr="002220A3" w:rsidTr="00A71121">
        <w:tc>
          <w:tcPr>
            <w:tcW w:w="2268" w:type="dxa"/>
          </w:tcPr>
          <w:p w:rsidR="000F687E" w:rsidRPr="002220A3" w:rsidRDefault="00703DDC" w:rsidP="00FD509B">
            <w:pPr>
              <w:spacing w:before="100" w:after="100"/>
              <w:ind w:left="0" w:firstLine="0"/>
              <w:jc w:val="left"/>
              <w:rPr>
                <w:rFonts w:eastAsia="Times New Roman" w:cs="Tahoma"/>
                <w:b/>
                <w:bCs/>
                <w:iCs/>
                <w:szCs w:val="36"/>
              </w:rPr>
            </w:pPr>
            <w:r w:rsidRPr="002220A3">
              <w:rPr>
                <w:rFonts w:eastAsia="Times New Roman" w:cs="Tahoma"/>
                <w:b/>
                <w:bCs/>
                <w:szCs w:val="24"/>
              </w:rPr>
              <w:t>Rasional Penyusunan A</w:t>
            </w:r>
            <w:r w:rsidR="000F687E" w:rsidRPr="002220A3">
              <w:rPr>
                <w:rFonts w:eastAsia="Times New Roman" w:cs="Tahoma"/>
                <w:b/>
                <w:bCs/>
                <w:szCs w:val="24"/>
              </w:rPr>
              <w:t>lur Tujuan Pembelajaran</w:t>
            </w:r>
          </w:p>
        </w:tc>
        <w:tc>
          <w:tcPr>
            <w:tcW w:w="6803" w:type="dxa"/>
          </w:tcPr>
          <w:p w:rsidR="000F687E" w:rsidRPr="002220A3" w:rsidRDefault="00703DDC" w:rsidP="00FD509B">
            <w:pPr>
              <w:spacing w:before="100" w:after="100"/>
              <w:ind w:left="0" w:firstLine="0"/>
              <w:rPr>
                <w:rFonts w:eastAsia="Times New Roman" w:cs="Tahoma"/>
                <w:b/>
                <w:bCs/>
                <w:iCs/>
                <w:szCs w:val="36"/>
              </w:rPr>
            </w:pPr>
            <w:r w:rsidRPr="002220A3">
              <w:rPr>
                <w:rFonts w:cs="Arial"/>
              </w:rPr>
              <w:t>Peserta didik diharapkah memiliki kemampuan untuk memahami konsep badan usaha, pendapatan nasional, ketenagakerjaan, dan inflasi.  Setelah pemahanan konsep tercapai, peserta didik menganalisis konsep-konsep tersebut dangan permasalahan ekonomi makro saat ini berdasarkan pengamatan di lingkungan sekitar.   Selanjutnya, peserta didik mengevaluasi kebijakan pemerintah dengan melihat dampak yang ditimbulkannya di masyarakat.  Penelitian sederhana di lingkungan sekitar dilakukan untuk mengasah kemandirian, bernalar kritis, kreatif, ketakwaan terhadap Tuhan, dan pemahaman konsep kebinekaan. Keterampilan inkuiri dapat dilakukan dalam setiap pembelajaran dengan melihat sarana dan kondisi peserta didik.</w:t>
            </w:r>
            <w:r w:rsidRPr="002220A3">
              <w:rPr>
                <w:rFonts w:eastAsia="Times New Roman" w:cs="Tahoma"/>
                <w:b/>
                <w:bCs/>
                <w:iCs/>
                <w:szCs w:val="36"/>
              </w:rPr>
              <w:t xml:space="preserve"> </w:t>
            </w:r>
          </w:p>
        </w:tc>
      </w:tr>
      <w:tr w:rsidR="00703DDC" w:rsidRPr="002220A3" w:rsidTr="00FC03AA">
        <w:tc>
          <w:tcPr>
            <w:tcW w:w="2268" w:type="dxa"/>
          </w:tcPr>
          <w:p w:rsidR="00703DDC" w:rsidRPr="002220A3" w:rsidRDefault="00703DDC" w:rsidP="00FD509B">
            <w:pPr>
              <w:spacing w:before="100" w:after="100"/>
              <w:ind w:left="0" w:firstLine="0"/>
              <w:jc w:val="left"/>
              <w:rPr>
                <w:rFonts w:eastAsia="Times New Roman" w:cs="Tahoma"/>
                <w:b/>
                <w:bCs/>
                <w:szCs w:val="24"/>
              </w:rPr>
            </w:pPr>
            <w:r w:rsidRPr="002220A3">
              <w:rPr>
                <w:rFonts w:eastAsia="Times New Roman" w:cs="Tahoma"/>
                <w:b/>
                <w:bCs/>
                <w:szCs w:val="24"/>
              </w:rPr>
              <w:t>Alur Tujuan Pembelajaran</w:t>
            </w:r>
          </w:p>
        </w:tc>
        <w:tc>
          <w:tcPr>
            <w:tcW w:w="6803" w:type="dxa"/>
          </w:tcPr>
          <w:p w:rsidR="00703DDC" w:rsidRPr="00FC03AA" w:rsidRDefault="00703DDC" w:rsidP="00FD509B">
            <w:pPr>
              <w:spacing w:before="100" w:after="100"/>
              <w:ind w:left="0" w:firstLine="0"/>
              <w:rPr>
                <w:rFonts w:eastAsia="Times New Roman" w:cs="Arial"/>
              </w:rPr>
            </w:pPr>
            <w:r w:rsidRPr="00703DDC">
              <w:rPr>
                <w:rFonts w:eastAsia="Times New Roman" w:cs="Arial"/>
              </w:rPr>
              <w:t>11.1 Mendeskripsikan bentuk serta jenis badan usaha</w:t>
            </w:r>
          </w:p>
          <w:p w:rsidR="00703DDC" w:rsidRPr="00FC03AA" w:rsidRDefault="00703DDC" w:rsidP="00FD509B">
            <w:pPr>
              <w:spacing w:before="100" w:after="100"/>
              <w:ind w:left="0" w:firstLine="0"/>
              <w:rPr>
                <w:rFonts w:eastAsia="Times New Roman" w:cs="Arial"/>
              </w:rPr>
            </w:pPr>
            <w:r w:rsidRPr="00703DDC">
              <w:rPr>
                <w:rFonts w:eastAsia="Times New Roman" w:cs="Arial"/>
              </w:rPr>
              <w:t>11.2 Memberi contoh bentuk badan usaha yang terdapat di lingkungan sekitar</w:t>
            </w:r>
          </w:p>
          <w:p w:rsidR="00703DDC" w:rsidRPr="00FC03AA" w:rsidRDefault="00703DDC" w:rsidP="00FD509B">
            <w:pPr>
              <w:spacing w:before="100" w:after="100"/>
              <w:ind w:left="0" w:firstLine="0"/>
              <w:rPr>
                <w:rFonts w:eastAsia="Times New Roman" w:cs="Arial"/>
              </w:rPr>
            </w:pPr>
            <w:r w:rsidRPr="00703DDC">
              <w:rPr>
                <w:rFonts w:eastAsia="Times New Roman" w:cs="Arial"/>
              </w:rPr>
              <w:t>11.3 Menganalisis kinerja salah satu badan usaha milik negara atau milik daerah dalam memberikan pelayanan terhadap masyarakat di lingkungan sekitar</w:t>
            </w:r>
          </w:p>
          <w:p w:rsidR="00703DDC" w:rsidRPr="00FC03AA" w:rsidRDefault="00703DDC" w:rsidP="00FD509B">
            <w:pPr>
              <w:spacing w:before="100" w:after="100"/>
              <w:ind w:left="0" w:firstLine="0"/>
              <w:rPr>
                <w:rFonts w:eastAsia="Times New Roman" w:cs="Arial"/>
              </w:rPr>
            </w:pPr>
            <w:r w:rsidRPr="00703DDC">
              <w:rPr>
                <w:rFonts w:eastAsia="Times New Roman" w:cs="Arial"/>
              </w:rPr>
              <w:t>11.4 Menjelaskan konsep perhitungan pendapatan nasional.</w:t>
            </w:r>
          </w:p>
          <w:p w:rsidR="00703DDC" w:rsidRPr="00FC03AA" w:rsidRDefault="00703DDC" w:rsidP="00FD509B">
            <w:pPr>
              <w:spacing w:before="100" w:after="100"/>
              <w:ind w:left="0" w:firstLine="0"/>
              <w:rPr>
                <w:rFonts w:eastAsia="Times New Roman" w:cs="Arial"/>
              </w:rPr>
            </w:pPr>
            <w:r w:rsidRPr="00703DDC">
              <w:rPr>
                <w:rFonts w:eastAsia="Times New Roman" w:cs="Arial"/>
              </w:rPr>
              <w:t xml:space="preserve">11. 5 Menganalisis penyebab kesenjangan pendapatan nasional yang terjadi di lingkungan sekitar </w:t>
            </w:r>
          </w:p>
          <w:p w:rsidR="00703DDC" w:rsidRPr="00FC03AA" w:rsidRDefault="00703DDC" w:rsidP="00FD509B">
            <w:pPr>
              <w:spacing w:before="100" w:after="100"/>
              <w:ind w:left="0" w:firstLine="0"/>
              <w:rPr>
                <w:rFonts w:eastAsia="Times New Roman" w:cs="Arial"/>
              </w:rPr>
            </w:pPr>
            <w:r w:rsidRPr="00703DDC">
              <w:rPr>
                <w:rFonts w:eastAsia="Times New Roman" w:cs="Arial"/>
              </w:rPr>
              <w:t xml:space="preserve">11.6 Membuat rekomendasi solusi mengatasi kesenjangan pendapatan </w:t>
            </w:r>
          </w:p>
          <w:p w:rsidR="00703DDC" w:rsidRPr="00FC03AA" w:rsidRDefault="00703DDC" w:rsidP="00FD509B">
            <w:pPr>
              <w:spacing w:before="100" w:after="100"/>
              <w:ind w:left="0" w:firstLine="0"/>
              <w:rPr>
                <w:rFonts w:eastAsia="Times New Roman" w:cs="Arial"/>
              </w:rPr>
            </w:pPr>
            <w:r w:rsidRPr="00703DDC">
              <w:rPr>
                <w:rFonts w:eastAsia="Times New Roman" w:cs="Arial"/>
              </w:rPr>
              <w:t>11.7 Menjelaskan konsep ketenagakerjaan</w:t>
            </w:r>
          </w:p>
          <w:p w:rsidR="00703DDC" w:rsidRPr="00FC03AA" w:rsidRDefault="00703DDC" w:rsidP="00FD509B">
            <w:pPr>
              <w:spacing w:before="100" w:after="100"/>
              <w:ind w:left="0" w:firstLine="0"/>
              <w:rPr>
                <w:rFonts w:eastAsia="Times New Roman" w:cs="Arial"/>
              </w:rPr>
            </w:pPr>
            <w:r w:rsidRPr="00703DDC">
              <w:rPr>
                <w:rFonts w:eastAsia="Times New Roman" w:cs="Arial"/>
              </w:rPr>
              <w:t>11.8 Menyajikan hasil pengamatan tentang fenomena pengangguran dan cara mengatasinya</w:t>
            </w:r>
          </w:p>
          <w:p w:rsidR="00703DDC" w:rsidRPr="00FC03AA" w:rsidRDefault="00703DDC" w:rsidP="00FD509B">
            <w:pPr>
              <w:spacing w:before="100" w:after="100"/>
              <w:ind w:left="0" w:firstLine="0"/>
              <w:rPr>
                <w:rFonts w:eastAsia="Times New Roman" w:cs="Arial"/>
              </w:rPr>
            </w:pPr>
            <w:r w:rsidRPr="00703DDC">
              <w:rPr>
                <w:rFonts w:eastAsia="Times New Roman" w:cs="Arial"/>
              </w:rPr>
              <w:t>11. 9 Menjelaskan permintaan dan penawaran uang</w:t>
            </w:r>
          </w:p>
          <w:p w:rsidR="00703DDC" w:rsidRPr="00FC03AA" w:rsidRDefault="00703DDC" w:rsidP="00FD509B">
            <w:pPr>
              <w:spacing w:before="100" w:after="100"/>
              <w:ind w:left="0" w:firstLine="0"/>
              <w:rPr>
                <w:rFonts w:eastAsia="Times New Roman" w:cs="Arial"/>
              </w:rPr>
            </w:pPr>
            <w:r w:rsidRPr="00703DDC">
              <w:rPr>
                <w:rFonts w:eastAsia="Times New Roman" w:cs="Arial"/>
              </w:rPr>
              <w:t>11.10.  Menghitung indeks harga</w:t>
            </w:r>
          </w:p>
          <w:p w:rsidR="00703DDC" w:rsidRPr="00FC03AA" w:rsidRDefault="00703DDC" w:rsidP="00FD509B">
            <w:pPr>
              <w:spacing w:before="100" w:after="100"/>
              <w:ind w:left="0" w:firstLine="0"/>
              <w:rPr>
                <w:rFonts w:eastAsia="Times New Roman" w:cs="Arial"/>
              </w:rPr>
            </w:pPr>
            <w:r w:rsidRPr="00703DDC">
              <w:rPr>
                <w:rFonts w:eastAsia="Times New Roman" w:cs="Arial"/>
              </w:rPr>
              <w:t>11.11 Menhitung nilai inflasi</w:t>
            </w:r>
          </w:p>
          <w:p w:rsidR="00703DDC" w:rsidRPr="00FC03AA" w:rsidRDefault="00703DDC" w:rsidP="00FD509B">
            <w:pPr>
              <w:spacing w:before="100" w:after="100"/>
              <w:ind w:left="0" w:firstLine="0"/>
              <w:rPr>
                <w:rFonts w:eastAsia="Times New Roman" w:cs="Arial"/>
              </w:rPr>
            </w:pPr>
            <w:r w:rsidRPr="00703DDC">
              <w:rPr>
                <w:rFonts w:eastAsia="Times New Roman" w:cs="Arial"/>
              </w:rPr>
              <w:t>11.12 Membuat kesimpulan tentang indeks harga dan inflasi sesuai dengan kondisi ekonomi terkini</w:t>
            </w:r>
          </w:p>
          <w:p w:rsidR="00703DDC" w:rsidRPr="00FC03AA" w:rsidRDefault="00703DDC" w:rsidP="00FD509B">
            <w:pPr>
              <w:spacing w:before="100" w:after="100"/>
              <w:ind w:left="0" w:firstLine="0"/>
              <w:rPr>
                <w:rFonts w:eastAsia="Times New Roman" w:cs="Arial"/>
              </w:rPr>
            </w:pPr>
            <w:r w:rsidRPr="00703DDC">
              <w:rPr>
                <w:rFonts w:eastAsia="Times New Roman" w:cs="Arial"/>
              </w:rPr>
              <w:t>11.13 Menjelaskan perbedaan kebijakan fiskal dan kebijakan moneter</w:t>
            </w:r>
          </w:p>
          <w:p w:rsidR="00703DDC" w:rsidRPr="00FC03AA" w:rsidRDefault="00703DDC" w:rsidP="00FD509B">
            <w:pPr>
              <w:spacing w:before="100" w:after="100"/>
              <w:ind w:left="0" w:firstLine="0"/>
              <w:rPr>
                <w:rFonts w:eastAsia="Times New Roman" w:cs="Arial"/>
              </w:rPr>
            </w:pPr>
            <w:r w:rsidRPr="00703DDC">
              <w:rPr>
                <w:rFonts w:eastAsia="Times New Roman" w:cs="Arial"/>
              </w:rPr>
              <w:t>11.14 Menganalisis dampak penerapan kebijakan fiskal dan kebijakan moneter dalam kehidupan sehari-hari</w:t>
            </w:r>
          </w:p>
          <w:p w:rsidR="00703DDC" w:rsidRPr="002220A3" w:rsidRDefault="00703DDC" w:rsidP="00FD509B">
            <w:pPr>
              <w:spacing w:before="100" w:after="100"/>
              <w:ind w:left="0" w:firstLine="0"/>
              <w:rPr>
                <w:rFonts w:cs="Arial"/>
              </w:rPr>
            </w:pPr>
            <w:r w:rsidRPr="00703DDC">
              <w:rPr>
                <w:rFonts w:eastAsia="Times New Roman" w:cs="Arial"/>
              </w:rPr>
              <w:t>11.15 Mengevaluasi kebijakan fiskal dan kebijakan moneter yang sedang berlaku saat ini</w:t>
            </w:r>
          </w:p>
        </w:tc>
      </w:tr>
      <w:tr w:rsidR="000F687E" w:rsidRPr="002220A3" w:rsidTr="00A71121">
        <w:tc>
          <w:tcPr>
            <w:tcW w:w="2268" w:type="dxa"/>
          </w:tcPr>
          <w:p w:rsidR="000F687E" w:rsidRPr="002220A3" w:rsidRDefault="000F687E" w:rsidP="00FD509B">
            <w:pPr>
              <w:spacing w:before="100" w:after="100"/>
              <w:ind w:left="0" w:firstLine="0"/>
              <w:jc w:val="left"/>
              <w:rPr>
                <w:rFonts w:eastAsia="Times New Roman" w:cs="Tahoma"/>
                <w:b/>
                <w:bCs/>
                <w:iCs/>
                <w:szCs w:val="36"/>
              </w:rPr>
            </w:pPr>
            <w:r w:rsidRPr="002220A3">
              <w:rPr>
                <w:rFonts w:eastAsia="Times New Roman" w:cs="Tahoma"/>
                <w:b/>
                <w:bCs/>
                <w:szCs w:val="24"/>
              </w:rPr>
              <w:t>Jumlah Jam</w:t>
            </w:r>
          </w:p>
        </w:tc>
        <w:tc>
          <w:tcPr>
            <w:tcW w:w="6803" w:type="dxa"/>
          </w:tcPr>
          <w:p w:rsidR="000F687E" w:rsidRPr="002220A3" w:rsidRDefault="002220A3" w:rsidP="00FD509B">
            <w:pPr>
              <w:spacing w:before="100" w:after="100"/>
              <w:ind w:left="0" w:firstLine="0"/>
              <w:rPr>
                <w:rFonts w:eastAsia="Times New Roman" w:cs="Tahoma"/>
                <w:b/>
                <w:bCs/>
                <w:iCs/>
                <w:szCs w:val="36"/>
              </w:rPr>
            </w:pPr>
            <w:r w:rsidRPr="002220A3">
              <w:rPr>
                <w:rFonts w:cs="Arial"/>
              </w:rPr>
              <w:t>108 (36 minggu)</w:t>
            </w:r>
            <w:r w:rsidRPr="002220A3">
              <w:rPr>
                <w:rFonts w:eastAsia="Times New Roman" w:cs="Tahoma"/>
                <w:b/>
                <w:bCs/>
                <w:iCs/>
                <w:szCs w:val="36"/>
              </w:rPr>
              <w:t xml:space="preserve"> </w:t>
            </w:r>
          </w:p>
        </w:tc>
      </w:tr>
      <w:tr w:rsidR="000F687E" w:rsidRPr="002220A3" w:rsidTr="00A71121">
        <w:tc>
          <w:tcPr>
            <w:tcW w:w="2268" w:type="dxa"/>
          </w:tcPr>
          <w:p w:rsidR="000F687E" w:rsidRPr="002220A3" w:rsidRDefault="000F687E" w:rsidP="00FD509B">
            <w:pPr>
              <w:spacing w:before="100" w:after="100"/>
              <w:ind w:left="0" w:firstLine="0"/>
              <w:jc w:val="left"/>
              <w:rPr>
                <w:rFonts w:eastAsia="Times New Roman" w:cs="Tahoma"/>
                <w:b/>
                <w:bCs/>
                <w:iCs/>
                <w:szCs w:val="36"/>
              </w:rPr>
            </w:pPr>
            <w:r w:rsidRPr="002220A3">
              <w:rPr>
                <w:rFonts w:eastAsia="Times New Roman" w:cs="Tahoma"/>
                <w:b/>
                <w:bCs/>
                <w:szCs w:val="24"/>
              </w:rPr>
              <w:t>Kata Kunci</w:t>
            </w:r>
          </w:p>
        </w:tc>
        <w:tc>
          <w:tcPr>
            <w:tcW w:w="6803" w:type="dxa"/>
          </w:tcPr>
          <w:p w:rsidR="00FC03AA" w:rsidRPr="002220A3" w:rsidRDefault="002220A3" w:rsidP="00FD509B">
            <w:pPr>
              <w:spacing w:before="100" w:after="100"/>
              <w:ind w:left="0" w:firstLine="0"/>
              <w:rPr>
                <w:rFonts w:eastAsia="Times New Roman" w:cs="Tahoma"/>
                <w:b/>
                <w:bCs/>
                <w:iCs/>
                <w:szCs w:val="36"/>
              </w:rPr>
            </w:pPr>
            <w:r w:rsidRPr="002220A3">
              <w:rPr>
                <w:rFonts w:cs="Arial"/>
              </w:rPr>
              <w:t>Bentuk</w:t>
            </w:r>
            <w:r w:rsidR="00FC03AA">
              <w:rPr>
                <w:rFonts w:cs="Arial"/>
              </w:rPr>
              <w:t xml:space="preserve"> </w:t>
            </w:r>
            <w:r w:rsidRPr="002220A3">
              <w:rPr>
                <w:rFonts w:cs="Arial"/>
              </w:rPr>
              <w:t>badan</w:t>
            </w:r>
            <w:r w:rsidR="00FC03AA">
              <w:rPr>
                <w:rFonts w:cs="Arial"/>
              </w:rPr>
              <w:t xml:space="preserve"> </w:t>
            </w:r>
            <w:r w:rsidRPr="002220A3">
              <w:rPr>
                <w:rFonts w:cs="Arial"/>
              </w:rPr>
              <w:t>usaha</w:t>
            </w:r>
            <w:r w:rsidR="00FC03AA">
              <w:rPr>
                <w:rFonts w:cs="Arial"/>
              </w:rPr>
              <w:t xml:space="preserve"> </w:t>
            </w:r>
            <w:r w:rsidRPr="002220A3">
              <w:rPr>
                <w:rFonts w:cs="Arial"/>
              </w:rPr>
              <w:t>Alur</w:t>
            </w:r>
            <w:r w:rsidR="00FC03AA">
              <w:rPr>
                <w:rFonts w:cs="Arial"/>
              </w:rPr>
              <w:t xml:space="preserve"> </w:t>
            </w:r>
            <w:r w:rsidRPr="002220A3">
              <w:rPr>
                <w:rFonts w:cs="Arial"/>
              </w:rPr>
              <w:t>kegiatan</w:t>
            </w:r>
            <w:r w:rsidR="00FC03AA">
              <w:rPr>
                <w:rFonts w:cs="Arial"/>
              </w:rPr>
              <w:t xml:space="preserve"> </w:t>
            </w:r>
            <w:r w:rsidRPr="002220A3">
              <w:rPr>
                <w:rFonts w:cs="Arial"/>
              </w:rPr>
              <w:t>ekonomi</w:t>
            </w:r>
            <w:r w:rsidR="00FC03AA">
              <w:rPr>
                <w:rFonts w:cs="Arial"/>
              </w:rPr>
              <w:t xml:space="preserve"> </w:t>
            </w:r>
            <w:r w:rsidRPr="002220A3">
              <w:rPr>
                <w:rFonts w:cs="Arial"/>
              </w:rPr>
              <w:t xml:space="preserve">Metode </w:t>
            </w:r>
            <w:r w:rsidRPr="00FC03AA">
              <w:rPr>
                <w:rFonts w:eastAsia="Times New Roman" w:cs="Arial"/>
              </w:rPr>
              <w:t>menghitung</w:t>
            </w:r>
            <w:r w:rsidRPr="002220A3">
              <w:rPr>
                <w:rFonts w:cs="Arial"/>
              </w:rPr>
              <w:t xml:space="preserve"> pendapatan</w:t>
            </w:r>
            <w:r w:rsidR="00FC03AA">
              <w:rPr>
                <w:rFonts w:cs="Arial"/>
              </w:rPr>
              <w:t xml:space="preserve"> </w:t>
            </w:r>
            <w:r w:rsidRPr="002220A3">
              <w:rPr>
                <w:rFonts w:cs="Arial"/>
              </w:rPr>
              <w:t>nasional</w:t>
            </w:r>
            <w:r w:rsidR="00FC03AA">
              <w:rPr>
                <w:rFonts w:cs="Arial"/>
              </w:rPr>
              <w:t xml:space="preserve"> </w:t>
            </w:r>
            <w:r w:rsidRPr="002220A3">
              <w:rPr>
                <w:rFonts w:cs="Arial"/>
              </w:rPr>
              <w:t>Jenis-jenis</w:t>
            </w:r>
            <w:r w:rsidR="00FC03AA">
              <w:rPr>
                <w:rFonts w:cs="Arial"/>
              </w:rPr>
              <w:t xml:space="preserve"> </w:t>
            </w:r>
            <w:r w:rsidRPr="002220A3">
              <w:rPr>
                <w:rFonts w:cs="Arial"/>
              </w:rPr>
              <w:t>pengangguran</w:t>
            </w:r>
            <w:r w:rsidR="00FC03AA">
              <w:rPr>
                <w:rFonts w:cs="Arial"/>
              </w:rPr>
              <w:t xml:space="preserve"> </w:t>
            </w:r>
            <w:r w:rsidRPr="002220A3">
              <w:rPr>
                <w:rFonts w:cs="Arial"/>
              </w:rPr>
              <w:t>Pehitungan inflasi</w:t>
            </w:r>
            <w:r w:rsidRPr="002220A3">
              <w:rPr>
                <w:rFonts w:cs="Arial"/>
              </w:rPr>
              <w:br/>
              <w:t>strategi</w:t>
            </w:r>
            <w:r w:rsidR="00FC03AA">
              <w:rPr>
                <w:rFonts w:cs="Arial"/>
              </w:rPr>
              <w:t xml:space="preserve"> </w:t>
            </w:r>
            <w:r w:rsidRPr="002220A3">
              <w:rPr>
                <w:rFonts w:cs="Arial"/>
              </w:rPr>
              <w:t>kebijakan</w:t>
            </w:r>
            <w:r w:rsidR="00FC03AA">
              <w:rPr>
                <w:rFonts w:cs="Arial"/>
              </w:rPr>
              <w:t xml:space="preserve"> </w:t>
            </w:r>
            <w:r w:rsidRPr="002220A3">
              <w:rPr>
                <w:rFonts w:cs="Arial"/>
              </w:rPr>
              <w:t>moneter.</w:t>
            </w:r>
            <w:r w:rsidR="00FC03AA">
              <w:rPr>
                <w:rFonts w:cs="Arial"/>
              </w:rPr>
              <w:t xml:space="preserve"> </w:t>
            </w:r>
            <w:r w:rsidRPr="002220A3">
              <w:rPr>
                <w:rFonts w:cs="Arial"/>
              </w:rPr>
              <w:t>strategi Kebijakan fiskal</w:t>
            </w:r>
          </w:p>
        </w:tc>
      </w:tr>
      <w:tr w:rsidR="000F687E" w:rsidRPr="002220A3" w:rsidTr="00A71121">
        <w:tc>
          <w:tcPr>
            <w:tcW w:w="2268" w:type="dxa"/>
          </w:tcPr>
          <w:p w:rsidR="000F687E" w:rsidRPr="002220A3" w:rsidRDefault="000F687E" w:rsidP="00FD509B">
            <w:pPr>
              <w:spacing w:before="100" w:after="100"/>
              <w:ind w:left="0" w:firstLine="0"/>
              <w:jc w:val="left"/>
              <w:rPr>
                <w:rFonts w:eastAsia="Times New Roman" w:cs="Tahoma"/>
                <w:b/>
                <w:bCs/>
                <w:iCs/>
                <w:szCs w:val="36"/>
              </w:rPr>
            </w:pPr>
            <w:r w:rsidRPr="002220A3">
              <w:rPr>
                <w:rFonts w:eastAsia="Times New Roman" w:cs="Tahoma"/>
                <w:b/>
                <w:bCs/>
                <w:szCs w:val="24"/>
              </w:rPr>
              <w:t>Topik</w:t>
            </w:r>
          </w:p>
        </w:tc>
        <w:tc>
          <w:tcPr>
            <w:tcW w:w="6803" w:type="dxa"/>
          </w:tcPr>
          <w:p w:rsidR="000F687E" w:rsidRPr="002220A3" w:rsidRDefault="000F687E" w:rsidP="00FD509B">
            <w:pPr>
              <w:spacing w:before="100" w:after="100"/>
              <w:ind w:left="0" w:firstLine="0"/>
              <w:rPr>
                <w:rFonts w:eastAsia="Times New Roman" w:cs="Tahoma"/>
                <w:b/>
                <w:bCs/>
                <w:iCs/>
                <w:szCs w:val="36"/>
              </w:rPr>
            </w:pPr>
          </w:p>
        </w:tc>
      </w:tr>
      <w:tr w:rsidR="000F687E" w:rsidRPr="002220A3" w:rsidTr="00A71121">
        <w:tc>
          <w:tcPr>
            <w:tcW w:w="2268" w:type="dxa"/>
          </w:tcPr>
          <w:p w:rsidR="000F687E" w:rsidRPr="002220A3" w:rsidRDefault="000F687E" w:rsidP="00FD509B">
            <w:pPr>
              <w:spacing w:before="100" w:after="100"/>
              <w:ind w:left="0" w:firstLine="0"/>
              <w:jc w:val="left"/>
              <w:rPr>
                <w:rFonts w:eastAsia="Times New Roman" w:cs="Tahoma"/>
                <w:b/>
                <w:bCs/>
                <w:iCs/>
                <w:szCs w:val="36"/>
              </w:rPr>
            </w:pPr>
            <w:r w:rsidRPr="002220A3">
              <w:rPr>
                <w:rFonts w:eastAsia="Times New Roman" w:cs="Tahoma"/>
                <w:b/>
                <w:bCs/>
                <w:szCs w:val="24"/>
              </w:rPr>
              <w:t>Glosarium</w:t>
            </w:r>
          </w:p>
        </w:tc>
        <w:tc>
          <w:tcPr>
            <w:tcW w:w="6803" w:type="dxa"/>
          </w:tcPr>
          <w:p w:rsidR="00FC03AA" w:rsidRPr="00FC03AA" w:rsidRDefault="002220A3" w:rsidP="00FD509B">
            <w:pPr>
              <w:pStyle w:val="ListParagraph"/>
              <w:numPr>
                <w:ilvl w:val="0"/>
                <w:numId w:val="1"/>
              </w:numPr>
              <w:spacing w:before="100" w:after="100"/>
              <w:ind w:left="284" w:hanging="284"/>
              <w:contextualSpacing w:val="0"/>
              <w:rPr>
                <w:rFonts w:cs="Arial"/>
              </w:rPr>
            </w:pPr>
            <w:r w:rsidRPr="00FC03AA">
              <w:rPr>
                <w:rFonts w:cs="Arial"/>
              </w:rPr>
              <w:t xml:space="preserve">Perseroan </w:t>
            </w:r>
            <w:r w:rsidRPr="00FC03AA">
              <w:rPr>
                <w:rFonts w:eastAsia="Times New Roman" w:cs="Tahoma"/>
                <w:bCs/>
                <w:iCs/>
                <w:szCs w:val="36"/>
              </w:rPr>
              <w:t>Terbatas</w:t>
            </w:r>
            <w:r w:rsidR="00CE0A32">
              <w:rPr>
                <w:rFonts w:eastAsia="Times New Roman" w:cs="Tahoma"/>
                <w:bCs/>
                <w:iCs/>
                <w:szCs w:val="36"/>
              </w:rPr>
              <w:t xml:space="preserve"> </w:t>
            </w:r>
            <w:r w:rsidRPr="00FC03AA">
              <w:rPr>
                <w:rFonts w:cs="Arial"/>
              </w:rPr>
              <w:t xml:space="preserve">: suatu badan hukum untuk menjalankan usaha yang memiliki modal terdiri dari saham-saham, yang pemiliknya memiliki bagian sebanyak saham yang dimilikinya. </w:t>
            </w:r>
          </w:p>
          <w:p w:rsidR="00FC03AA" w:rsidRPr="00FC03AA" w:rsidRDefault="002220A3" w:rsidP="00FD509B">
            <w:pPr>
              <w:pStyle w:val="ListParagraph"/>
              <w:numPr>
                <w:ilvl w:val="0"/>
                <w:numId w:val="1"/>
              </w:numPr>
              <w:spacing w:before="100" w:after="100"/>
              <w:ind w:left="284" w:hanging="284"/>
              <w:contextualSpacing w:val="0"/>
              <w:rPr>
                <w:rFonts w:eastAsia="Times New Roman" w:cs="Tahoma"/>
                <w:b/>
                <w:bCs/>
                <w:iCs/>
                <w:szCs w:val="36"/>
              </w:rPr>
            </w:pPr>
            <w:r w:rsidRPr="002220A3">
              <w:rPr>
                <w:rFonts w:cs="Arial"/>
              </w:rPr>
              <w:t>CV: bentuk badan usaha berupa persekutuan yang didirikan oleh dua orang atau lebih dimana sebagian para anggotanya memiliki tanggung jawab yang tak terbatas dan sebagian anggota lainnya memiliki tanggung jawab yang terbatas.</w:t>
            </w:r>
          </w:p>
          <w:p w:rsidR="00FC03AA" w:rsidRPr="00FC03AA" w:rsidRDefault="002220A3" w:rsidP="00FD509B">
            <w:pPr>
              <w:pStyle w:val="ListParagraph"/>
              <w:numPr>
                <w:ilvl w:val="0"/>
                <w:numId w:val="1"/>
              </w:numPr>
              <w:spacing w:before="100" w:after="100"/>
              <w:ind w:left="284" w:hanging="284"/>
              <w:contextualSpacing w:val="0"/>
              <w:rPr>
                <w:rFonts w:eastAsia="Times New Roman" w:cs="Tahoma"/>
                <w:b/>
                <w:bCs/>
                <w:iCs/>
                <w:szCs w:val="36"/>
              </w:rPr>
            </w:pPr>
            <w:r w:rsidRPr="002220A3">
              <w:rPr>
                <w:rFonts w:cs="Arial"/>
              </w:rPr>
              <w:t>Pendapatan nasional: jumlah pendapatan yang diterima oleh seluruh rumah tangga keluarga (RTK) di suatu negara dari penyerahan faktor-faktor dalam satu periode tertentu.</w:t>
            </w:r>
          </w:p>
          <w:p w:rsidR="00FC03AA" w:rsidRPr="00FC03AA" w:rsidRDefault="002220A3" w:rsidP="00FD509B">
            <w:pPr>
              <w:pStyle w:val="ListParagraph"/>
              <w:numPr>
                <w:ilvl w:val="0"/>
                <w:numId w:val="1"/>
              </w:numPr>
              <w:spacing w:before="100" w:after="100"/>
              <w:ind w:left="284" w:hanging="284"/>
              <w:contextualSpacing w:val="0"/>
              <w:rPr>
                <w:rFonts w:eastAsia="Times New Roman" w:cs="Tahoma"/>
                <w:b/>
                <w:bCs/>
                <w:iCs/>
                <w:szCs w:val="36"/>
              </w:rPr>
            </w:pPr>
            <w:r w:rsidRPr="002220A3">
              <w:rPr>
                <w:rFonts w:cs="Arial"/>
              </w:rPr>
              <w:t>Pertumbuhan ekonomi: peningkatan dalam kemampuan dari suatu perekonomian dalam memproduksi barang dan jasa.</w:t>
            </w:r>
            <w:r w:rsidRPr="002220A3">
              <w:rPr>
                <w:rFonts w:cs="Arial"/>
              </w:rPr>
              <w:br/>
              <w:t>Pembangunan ekonomi</w:t>
            </w:r>
          </w:p>
          <w:p w:rsidR="00CE0A32" w:rsidRPr="00CE0A32" w:rsidRDefault="002220A3" w:rsidP="00FD509B">
            <w:pPr>
              <w:pStyle w:val="ListParagraph"/>
              <w:numPr>
                <w:ilvl w:val="0"/>
                <w:numId w:val="1"/>
              </w:numPr>
              <w:spacing w:before="100" w:after="100"/>
              <w:ind w:left="284" w:hanging="284"/>
              <w:contextualSpacing w:val="0"/>
              <w:rPr>
                <w:rFonts w:eastAsia="Times New Roman" w:cs="Tahoma"/>
                <w:b/>
                <w:bCs/>
                <w:iCs/>
                <w:szCs w:val="36"/>
              </w:rPr>
            </w:pPr>
            <w:r w:rsidRPr="002220A3">
              <w:rPr>
                <w:rFonts w:cs="Arial"/>
              </w:rPr>
              <w:t>Angkatan kerja :  penduduk berumur 15 tahun ke atas yang selama seminggu sebelum pencacahan, bekerja atau punya pekerjaan tetapi sementara tidak bekerja dan mereka yang tidak bekerja tetapi mencari pekerjaan</w:t>
            </w:r>
          </w:p>
          <w:p w:rsidR="00CE0A32" w:rsidRPr="00CE0A32" w:rsidRDefault="002220A3" w:rsidP="00FD509B">
            <w:pPr>
              <w:pStyle w:val="ListParagraph"/>
              <w:numPr>
                <w:ilvl w:val="0"/>
                <w:numId w:val="1"/>
              </w:numPr>
              <w:spacing w:before="100" w:after="100"/>
              <w:ind w:left="284" w:hanging="284"/>
              <w:contextualSpacing w:val="0"/>
              <w:rPr>
                <w:rFonts w:eastAsia="Times New Roman" w:cs="Tahoma"/>
                <w:b/>
                <w:bCs/>
                <w:iCs/>
                <w:szCs w:val="36"/>
              </w:rPr>
            </w:pPr>
            <w:r w:rsidRPr="002220A3">
              <w:rPr>
                <w:rFonts w:cs="Arial"/>
              </w:rPr>
              <w:t>Inflasi</w:t>
            </w:r>
            <w:r w:rsidR="00CE0A32">
              <w:rPr>
                <w:rFonts w:cs="Arial"/>
              </w:rPr>
              <w:t xml:space="preserve"> </w:t>
            </w:r>
            <w:r w:rsidRPr="002220A3">
              <w:rPr>
                <w:rFonts w:cs="Arial"/>
              </w:rPr>
              <w:t>:  kecenderungan naiknya harga barang dan jasa pada umumnya yang berlangsung secara terus menerus.</w:t>
            </w:r>
          </w:p>
          <w:p w:rsidR="000F687E" w:rsidRPr="002220A3" w:rsidRDefault="002220A3" w:rsidP="00FD509B">
            <w:pPr>
              <w:pStyle w:val="ListParagraph"/>
              <w:numPr>
                <w:ilvl w:val="0"/>
                <w:numId w:val="1"/>
              </w:numPr>
              <w:spacing w:before="100" w:after="100"/>
              <w:ind w:left="284" w:hanging="284"/>
              <w:contextualSpacing w:val="0"/>
              <w:rPr>
                <w:rFonts w:eastAsia="Times New Roman" w:cs="Tahoma"/>
                <w:b/>
                <w:bCs/>
                <w:iCs/>
                <w:szCs w:val="36"/>
              </w:rPr>
            </w:pPr>
            <w:r w:rsidRPr="002220A3">
              <w:rPr>
                <w:rFonts w:cs="Arial"/>
              </w:rPr>
              <w:t>Kebijakan fiskal</w:t>
            </w:r>
            <w:r w:rsidR="00CE0A32">
              <w:rPr>
                <w:rFonts w:cs="Arial"/>
              </w:rPr>
              <w:t xml:space="preserve"> </w:t>
            </w:r>
            <w:r w:rsidRPr="002220A3">
              <w:rPr>
                <w:rFonts w:cs="Arial"/>
              </w:rPr>
              <w:t xml:space="preserve">:  kebijakan pemerintah dalam memengaruhi pengeluaran dan pendapatan dengan tujuan untuk menciptakan kesempatan kerja yang tinggi tanpa menimbulkan inflasi </w:t>
            </w:r>
          </w:p>
        </w:tc>
      </w:tr>
      <w:tr w:rsidR="000F687E" w:rsidRPr="002220A3" w:rsidTr="00A71121">
        <w:tc>
          <w:tcPr>
            <w:tcW w:w="2268" w:type="dxa"/>
          </w:tcPr>
          <w:p w:rsidR="000F687E" w:rsidRPr="002220A3" w:rsidRDefault="000F687E" w:rsidP="00FD509B">
            <w:pPr>
              <w:spacing w:before="100" w:after="100"/>
              <w:ind w:left="0" w:firstLine="0"/>
              <w:jc w:val="left"/>
              <w:rPr>
                <w:rFonts w:eastAsia="Times New Roman" w:cs="Tahoma"/>
                <w:b/>
                <w:bCs/>
                <w:iCs/>
                <w:szCs w:val="36"/>
              </w:rPr>
            </w:pPr>
            <w:r w:rsidRPr="002220A3">
              <w:rPr>
                <w:rFonts w:eastAsia="Times New Roman" w:cs="Tahoma"/>
                <w:b/>
                <w:bCs/>
                <w:szCs w:val="24"/>
              </w:rPr>
              <w:t>Profil Pelajar Pancasila</w:t>
            </w:r>
          </w:p>
        </w:tc>
        <w:tc>
          <w:tcPr>
            <w:tcW w:w="6803" w:type="dxa"/>
          </w:tcPr>
          <w:p w:rsidR="000F687E" w:rsidRPr="002220A3" w:rsidRDefault="002220A3" w:rsidP="00FD509B">
            <w:pPr>
              <w:spacing w:before="100" w:after="100"/>
              <w:ind w:left="0" w:firstLine="0"/>
              <w:rPr>
                <w:rFonts w:eastAsia="Times New Roman" w:cs="Tahoma"/>
                <w:b/>
                <w:bCs/>
                <w:iCs/>
                <w:szCs w:val="36"/>
              </w:rPr>
            </w:pPr>
            <w:r w:rsidRPr="002220A3">
              <w:rPr>
                <w:rFonts w:cs="Arial"/>
              </w:rPr>
              <w:t xml:space="preserve">Peserta didik menjadi pribadi yang mampu bernalar kritis (memproses informasi, menganalisis dan mengevaluasi penalaran), kreatif (menghasilkan gagasan yang orisinal), bergotong royong (kemampuan bekerja sama dengan orang lain) dan beriman, bertakwa kepada Tuhan YME. </w:t>
            </w:r>
          </w:p>
        </w:tc>
      </w:tr>
    </w:tbl>
    <w:p w:rsidR="000F687E" w:rsidRPr="002220A3" w:rsidRDefault="000F687E" w:rsidP="00FD509B">
      <w:pPr>
        <w:spacing w:before="100" w:after="100"/>
        <w:ind w:left="357"/>
        <w:jc w:val="left"/>
        <w:rPr>
          <w:rFonts w:eastAsia="Times New Roman" w:cs="Tahoma"/>
          <w:b/>
          <w:bCs/>
          <w:iCs/>
          <w:szCs w:val="36"/>
        </w:rPr>
      </w:pPr>
    </w:p>
    <w:sectPr w:rsidR="000F687E" w:rsidRPr="002220A3" w:rsidSect="00B4513E">
      <w:pgSz w:w="11907" w:h="16840" w:code="9"/>
      <w:pgMar w:top="1418" w:right="1418" w:bottom="1418"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altName w:val="Segoe UI"/>
    <w:panose1 w:val="020E0502030303020204"/>
    <w:charset w:val="00"/>
    <w:family w:val="swiss"/>
    <w:pitch w:val="variable"/>
    <w:sig w:usb0="A00002EF" w:usb1="4000204B" w:usb2="00000000" w:usb3="00000000" w:csb0="0000009F" w:csb1="00000000"/>
  </w:font>
  <w:font w:name="Bookman Old Style">
    <w:altName w:val="Times New Roman"/>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208C4"/>
    <w:multiLevelType w:val="hybridMultilevel"/>
    <w:tmpl w:val="11646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efaultTabStop w:val="720"/>
  <w:drawingGridHorizontalSpacing w:val="120"/>
  <w:displayHorizontalDrawingGridEvery w:val="2"/>
  <w:displayVerticalDrawingGridEvery w:val="2"/>
  <w:characterSpacingControl w:val="doNotCompress"/>
  <w:savePreviewPicture/>
  <w:compat/>
  <w:rsids>
    <w:rsidRoot w:val="00213C48"/>
    <w:rsid w:val="00001BA7"/>
    <w:rsid w:val="00035309"/>
    <w:rsid w:val="000F687E"/>
    <w:rsid w:val="00105295"/>
    <w:rsid w:val="00160B0F"/>
    <w:rsid w:val="001A036F"/>
    <w:rsid w:val="00213C48"/>
    <w:rsid w:val="002220A3"/>
    <w:rsid w:val="00233505"/>
    <w:rsid w:val="0030565F"/>
    <w:rsid w:val="00353816"/>
    <w:rsid w:val="003963F3"/>
    <w:rsid w:val="00440E1D"/>
    <w:rsid w:val="004F2F8C"/>
    <w:rsid w:val="0058296B"/>
    <w:rsid w:val="005F1BBC"/>
    <w:rsid w:val="006B0F82"/>
    <w:rsid w:val="006C4B49"/>
    <w:rsid w:val="006E7437"/>
    <w:rsid w:val="006F08D5"/>
    <w:rsid w:val="00703DDC"/>
    <w:rsid w:val="0078265E"/>
    <w:rsid w:val="007926A3"/>
    <w:rsid w:val="007A7E6C"/>
    <w:rsid w:val="0080063B"/>
    <w:rsid w:val="00802BC9"/>
    <w:rsid w:val="008043AE"/>
    <w:rsid w:val="008B4E0A"/>
    <w:rsid w:val="00993892"/>
    <w:rsid w:val="00A6565E"/>
    <w:rsid w:val="00A71121"/>
    <w:rsid w:val="00B21AF6"/>
    <w:rsid w:val="00B4513E"/>
    <w:rsid w:val="00C53B62"/>
    <w:rsid w:val="00CD66AA"/>
    <w:rsid w:val="00CE0A32"/>
    <w:rsid w:val="00D55527"/>
    <w:rsid w:val="00D87251"/>
    <w:rsid w:val="00E362FA"/>
    <w:rsid w:val="00E52724"/>
    <w:rsid w:val="00EF4B81"/>
    <w:rsid w:val="00EF7272"/>
    <w:rsid w:val="00F61DED"/>
    <w:rsid w:val="00FC03AA"/>
    <w:rsid w:val="00FD50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color w:val="000000"/>
        <w:sz w:val="24"/>
        <w:szCs w:val="22"/>
        <w:lang w:val="en-US" w:eastAsia="en-US" w:bidi="ar-SA"/>
      </w:rPr>
    </w:rPrDefault>
    <w:pPrDefault>
      <w:pPr>
        <w:spacing w:before="60" w:after="60"/>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87E"/>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C03AA"/>
    <w:pPr>
      <w:ind w:left="720"/>
      <w:contextualSpacing/>
    </w:pPr>
  </w:style>
</w:styles>
</file>

<file path=word/webSettings.xml><?xml version="1.0" encoding="utf-8"?>
<w:webSettings xmlns:r="http://schemas.openxmlformats.org/officeDocument/2006/relationships" xmlns:w="http://schemas.openxmlformats.org/wordprocessingml/2006/main">
  <w:divs>
    <w:div w:id="9257277">
      <w:bodyDiv w:val="1"/>
      <w:marLeft w:val="0"/>
      <w:marRight w:val="0"/>
      <w:marTop w:val="0"/>
      <w:marBottom w:val="0"/>
      <w:divBdr>
        <w:top w:val="none" w:sz="0" w:space="0" w:color="auto"/>
        <w:left w:val="none" w:sz="0" w:space="0" w:color="auto"/>
        <w:bottom w:val="none" w:sz="0" w:space="0" w:color="auto"/>
        <w:right w:val="none" w:sz="0" w:space="0" w:color="auto"/>
      </w:divBdr>
    </w:div>
    <w:div w:id="184485827">
      <w:bodyDiv w:val="1"/>
      <w:marLeft w:val="0"/>
      <w:marRight w:val="0"/>
      <w:marTop w:val="0"/>
      <w:marBottom w:val="0"/>
      <w:divBdr>
        <w:top w:val="none" w:sz="0" w:space="0" w:color="auto"/>
        <w:left w:val="none" w:sz="0" w:space="0" w:color="auto"/>
        <w:bottom w:val="none" w:sz="0" w:space="0" w:color="auto"/>
        <w:right w:val="none" w:sz="0" w:space="0" w:color="auto"/>
      </w:divBdr>
    </w:div>
    <w:div w:id="719985915">
      <w:bodyDiv w:val="1"/>
      <w:marLeft w:val="0"/>
      <w:marRight w:val="0"/>
      <w:marTop w:val="0"/>
      <w:marBottom w:val="0"/>
      <w:divBdr>
        <w:top w:val="none" w:sz="0" w:space="0" w:color="auto"/>
        <w:left w:val="none" w:sz="0" w:space="0" w:color="auto"/>
        <w:bottom w:val="none" w:sz="0" w:space="0" w:color="auto"/>
        <w:right w:val="none" w:sz="0" w:space="0" w:color="auto"/>
      </w:divBdr>
    </w:div>
    <w:div w:id="778448337">
      <w:bodyDiv w:val="1"/>
      <w:marLeft w:val="0"/>
      <w:marRight w:val="0"/>
      <w:marTop w:val="0"/>
      <w:marBottom w:val="0"/>
      <w:divBdr>
        <w:top w:val="none" w:sz="0" w:space="0" w:color="auto"/>
        <w:left w:val="none" w:sz="0" w:space="0" w:color="auto"/>
        <w:bottom w:val="none" w:sz="0" w:space="0" w:color="auto"/>
        <w:right w:val="none" w:sz="0" w:space="0" w:color="auto"/>
      </w:divBdr>
    </w:div>
    <w:div w:id="797264797">
      <w:bodyDiv w:val="1"/>
      <w:marLeft w:val="0"/>
      <w:marRight w:val="0"/>
      <w:marTop w:val="0"/>
      <w:marBottom w:val="0"/>
      <w:divBdr>
        <w:top w:val="none" w:sz="0" w:space="0" w:color="auto"/>
        <w:left w:val="none" w:sz="0" w:space="0" w:color="auto"/>
        <w:bottom w:val="none" w:sz="0" w:space="0" w:color="auto"/>
        <w:right w:val="none" w:sz="0" w:space="0" w:color="auto"/>
      </w:divBdr>
    </w:div>
    <w:div w:id="1554194146">
      <w:bodyDiv w:val="1"/>
      <w:marLeft w:val="0"/>
      <w:marRight w:val="0"/>
      <w:marTop w:val="0"/>
      <w:marBottom w:val="0"/>
      <w:divBdr>
        <w:top w:val="none" w:sz="0" w:space="0" w:color="auto"/>
        <w:left w:val="none" w:sz="0" w:space="0" w:color="auto"/>
        <w:bottom w:val="none" w:sz="0" w:space="0" w:color="auto"/>
        <w:right w:val="none" w:sz="0" w:space="0" w:color="auto"/>
      </w:divBdr>
    </w:div>
    <w:div w:id="1567911077">
      <w:bodyDiv w:val="1"/>
      <w:marLeft w:val="0"/>
      <w:marRight w:val="0"/>
      <w:marTop w:val="0"/>
      <w:marBottom w:val="0"/>
      <w:divBdr>
        <w:top w:val="none" w:sz="0" w:space="0" w:color="auto"/>
        <w:left w:val="none" w:sz="0" w:space="0" w:color="auto"/>
        <w:bottom w:val="none" w:sz="0" w:space="0" w:color="auto"/>
        <w:right w:val="none" w:sz="0" w:space="0" w:color="auto"/>
      </w:divBdr>
    </w:div>
    <w:div w:id="1668051312">
      <w:bodyDiv w:val="1"/>
      <w:marLeft w:val="0"/>
      <w:marRight w:val="0"/>
      <w:marTop w:val="0"/>
      <w:marBottom w:val="0"/>
      <w:divBdr>
        <w:top w:val="none" w:sz="0" w:space="0" w:color="auto"/>
        <w:left w:val="none" w:sz="0" w:space="0" w:color="auto"/>
        <w:bottom w:val="none" w:sz="0" w:space="0" w:color="auto"/>
        <w:right w:val="none" w:sz="0" w:space="0" w:color="auto"/>
      </w:divBdr>
    </w:div>
    <w:div w:id="1947997926">
      <w:bodyDiv w:val="1"/>
      <w:marLeft w:val="0"/>
      <w:marRight w:val="0"/>
      <w:marTop w:val="0"/>
      <w:marBottom w:val="0"/>
      <w:divBdr>
        <w:top w:val="none" w:sz="0" w:space="0" w:color="auto"/>
        <w:left w:val="none" w:sz="0" w:space="0" w:color="auto"/>
        <w:bottom w:val="none" w:sz="0" w:space="0" w:color="auto"/>
        <w:right w:val="none" w:sz="0" w:space="0" w:color="auto"/>
      </w:divBdr>
    </w:div>
    <w:div w:id="20961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22</cp:revision>
  <dcterms:created xsi:type="dcterms:W3CDTF">2023-01-23T06:57:00Z</dcterms:created>
  <dcterms:modified xsi:type="dcterms:W3CDTF">2024-08-03T05:29:00Z</dcterms:modified>
</cp:coreProperties>
</file>