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85" w:rsidRPr="00233E9C" w:rsidRDefault="00233E9C" w:rsidP="00233E9C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233E9C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233E9C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1A4885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233E9C">
        <w:rPr>
          <w:rFonts w:asciiTheme="majorBidi" w:eastAsia="Google Sans Text" w:hAnsiTheme="majorBidi" w:cstheme="majorBidi"/>
          <w:b/>
          <w:sz w:val="24"/>
          <w:szCs w:val="24"/>
        </w:rPr>
        <w:t>3 :</w:t>
      </w:r>
      <w:proofErr w:type="gramEnd"/>
      <w:r w:rsidRPr="00233E9C">
        <w:rPr>
          <w:rFonts w:asciiTheme="majorBidi" w:eastAsia="Google Sans Text" w:hAnsiTheme="majorBidi" w:cstheme="majorBidi"/>
          <w:b/>
          <w:sz w:val="24"/>
          <w:szCs w:val="24"/>
        </w:rPr>
        <w:t xml:space="preserve"> PERKALIAN BILANGAN DESIMAL</w:t>
      </w:r>
    </w:p>
    <w:p w:rsidR="00233E9C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233E9C" w:rsidRDefault="00233E9C" w:rsidP="00233E9C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233E9C" w:rsidRDefault="00233E9C" w:rsidP="00233E9C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233E9C" w:rsidRDefault="00233E9C" w:rsidP="00233E9C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233E9C" w:rsidRDefault="00233E9C" w:rsidP="00233E9C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233E9C" w:rsidRDefault="00233E9C" w:rsidP="00233E9C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 / C / Ganjil</w:t>
      </w:r>
    </w:p>
    <w:p w:rsidR="00233E9C" w:rsidRDefault="00233E9C" w:rsidP="00233E9C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233E9C" w:rsidRDefault="00233E9C" w:rsidP="00233E9C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1A4885" w:rsidRPr="00233E9C" w:rsidRDefault="00233E9C" w:rsidP="0023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sudah menguasai perkalian bilangan bulat dan memiliki konsep dasar tentang bilangan desimal dari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sebelumnya.</w:t>
      </w:r>
    </w:p>
    <w:p w:rsidR="001A4885" w:rsidRPr="00233E9C" w:rsidRDefault="00233E9C" w:rsidP="0023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tertarik pada masalah praktis yang melibatkan uang, pengukuran,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pembuatan sesuatu, seperti menghitung 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harga belanja atau luas sebuah bidang.</w:t>
      </w:r>
    </w:p>
    <w:p w:rsidR="001A4885" w:rsidRPr="00233E9C" w:rsidRDefault="00233E9C" w:rsidP="0023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sering menjumpai bilangan desimal dalam kehidupan sehari-hari (misalnya, harga di supermarket, berat barang, panjang kain), namun belum menguasai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mengalikannya.</w:t>
      </w:r>
    </w:p>
    <w:p w:rsidR="001A4885" w:rsidRPr="00233E9C" w:rsidRDefault="00233E9C" w:rsidP="0023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4885" w:rsidRPr="00233E9C" w:rsidRDefault="00233E9C" w:rsidP="00233E9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</w:t>
      </w: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sual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visualisasi melalui diagram garis bilangan, model luas (persegi panjang),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demonstrasi langkah-langkah perkalian bersusun.</w:t>
      </w:r>
    </w:p>
    <w:p w:rsidR="001A4885" w:rsidRPr="00233E9C" w:rsidRDefault="00233E9C" w:rsidP="00233E9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pemahaman melalui diskusi tentang strategi perhitungan dan penjelasan lisan dari guru menge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nai aturan penempatan tanda koma.</w:t>
      </w:r>
    </w:p>
    <w:p w:rsidR="001A4885" w:rsidRPr="00233E9C" w:rsidRDefault="00233E9C" w:rsidP="00233E9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latihan langsung mengerjakan soal di papan tulis atau buku untuk membiasakan prosedur perkalian desimal.</w:t>
      </w:r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1A4885" w:rsidRPr="00233E9C" w:rsidRDefault="00233E9C" w:rsidP="00233E9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1A4885" w:rsidRPr="00233E9C" w:rsidRDefault="00233E9C" w:rsidP="00233E9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bahwa perkalian dengan bilangan desimal adalah pengembangan dari perkalian bilangan bulat. Memahami bahwa jika pengali lebih kecil dari 1, maka hasilnya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lebih kecil dari bilangan yang dikalikan.</w:t>
      </w:r>
    </w:p>
    <w:p w:rsidR="001A4885" w:rsidRPr="00233E9C" w:rsidRDefault="00233E9C" w:rsidP="00233E9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operasi perkalian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bilangan desimal (bilangan bulat × desimal, dan desimal × desimal) menggunakan metode bersusun dan menempatkan tanda koma pada hasil akhir dengan benar.</w:t>
      </w:r>
    </w:p>
    <w:p w:rsidR="001A4885" w:rsidRPr="00233E9C" w:rsidRDefault="00233E9C" w:rsidP="00233E9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 untuk berbagai situasi seperti menghitu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ng total harga barang yang dibeli dalam jumlah tidak bulat (misalnya 2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,5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kg gula), menghitung luas ruangan, atau mengonversi satuan.</w:t>
      </w:r>
    </w:p>
    <w:p w:rsidR="001A4885" w:rsidRPr="00233E9C" w:rsidRDefault="00233E9C" w:rsidP="00233E9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Sedang. Prosedur perkaliannya sendiri sudah familiar, namun tantangan utamanya adalah pemahaman konseptu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al dan ketelitian dalam menentukan posisi tanda koma pada hasil perkalian.</w:t>
      </w:r>
    </w:p>
    <w:p w:rsidR="001A4885" w:rsidRPr="00233E9C" w:rsidRDefault="00233E9C" w:rsidP="00233E9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diawali dengan perkalian bilangan bulat dengan desimal, berlanjut ke perkalian desimal dengan desimal, kemudian membahas kasus khusus 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perkalian dengan bilang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an kurang dari 1, dan diakhiri dengan penerapan aturan-aturan perhitungan.</w:t>
      </w:r>
    </w:p>
    <w:p w:rsidR="001A4885" w:rsidRPr="00233E9C" w:rsidRDefault="00233E9C" w:rsidP="00233E9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ketelitian, kesabaran dalam mengikuti prosedur, dan kemampuan berpikir logis untuk memperkirakan hasil sebelum menghitung.</w:t>
      </w:r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D. DIMENSI PRO</w:t>
      </w: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FIL LULUSAN</w:t>
      </w:r>
    </w:p>
    <w:p w:rsidR="001A4885" w:rsidRPr="00233E9C" w:rsidRDefault="00233E9C" w:rsidP="00233E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kemampuan berhitung untuk tujuan yang baik dan jujur, misalnya dalam transaksi jual beli.</w:t>
      </w:r>
    </w:p>
    <w:p w:rsidR="001A4885" w:rsidRPr="00233E9C" w:rsidRDefault="00233E9C" w:rsidP="00233E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sistem matematika digunakan dalam aktivitas ekonomi dan teknik di masyarakat.</w:t>
      </w:r>
    </w:p>
    <w:p w:rsidR="001A4885" w:rsidRPr="00233E9C" w:rsidRDefault="00233E9C" w:rsidP="00233E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memperkirakan hasil perkalian desimal (misalnya, 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,9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×50 hasilnya pasti sedikit di bawah 200) dan menganalisis letak tanda koma yang b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enar.</w:t>
      </w:r>
    </w:p>
    <w:p w:rsidR="001A4885" w:rsidRPr="00233E9C" w:rsidRDefault="00233E9C" w:rsidP="00233E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Mencari cara-cara yang lebih mudah untuk menghitung dengan memanfaatkan aturan perhitungan (misalnya, menghitung 1,8×2,5×4 dengan mengalikan 2,5×4 terlebih dahulu).</w:t>
      </w:r>
    </w:p>
    <w:p w:rsidR="001A4885" w:rsidRPr="00233E9C" w:rsidRDefault="00233E9C" w:rsidP="00233E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mendiskusikan dan membandi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ngkan berbagai ide atau strategi perhitungan.</w:t>
      </w:r>
    </w:p>
    <w:p w:rsidR="001A4885" w:rsidRPr="00233E9C" w:rsidRDefault="00233E9C" w:rsidP="00233E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Percaya diri dalam menyelesaikan soal-soal perkalian desimal secara mandiri setelah memahami konsep dan prosedurnya.</w:t>
      </w:r>
    </w:p>
    <w:p w:rsidR="001A4885" w:rsidRPr="00233E9C" w:rsidRDefault="00233E9C" w:rsidP="00233E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total kalori dari beberapa porsi makanan yang ukurannya de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simal.</w:t>
      </w:r>
    </w:p>
    <w:p w:rsidR="001A4885" w:rsidRPr="00233E9C" w:rsidRDefault="00233E9C" w:rsidP="00233E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langkah-langkah pengerjaan perkalian desimal dan alasan penempatan tanda koma kepada teman atau guru.</w:t>
      </w:r>
    </w:p>
    <w:p w:rsidR="00233E9C" w:rsidRDefault="00233E9C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1A4885" w:rsidRDefault="00233E9C" w:rsidP="00233E9C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233E9C" w:rsidRPr="00233E9C" w:rsidRDefault="00233E9C" w:rsidP="00233E9C"/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233E9C" w:rsidRDefault="00233E9C" w:rsidP="00233E9C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233E9C" w:rsidRDefault="00233E9C" w:rsidP="00233E9C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233E9C" w:rsidRDefault="00233E9C" w:rsidP="00233E9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233E9C" w:rsidRDefault="00233E9C" w:rsidP="00233E9C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233E9C" w:rsidRDefault="00233E9C" w:rsidP="00233E9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233E9C" w:rsidRDefault="00233E9C" w:rsidP="00233E9C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233E9C" w:rsidRDefault="00233E9C" w:rsidP="00233E9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233E9C" w:rsidRDefault="00233E9C" w:rsidP="00233E9C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233E9C" w:rsidRDefault="00233E9C" w:rsidP="00233E9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233E9C" w:rsidRDefault="00233E9C" w:rsidP="00233E9C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233E9C" w:rsidRDefault="00233E9C" w:rsidP="00233E9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1A4885" w:rsidRPr="00233E9C" w:rsidRDefault="00233E9C" w:rsidP="00233E9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luas (panjang × lebar) atau jarak (kecepatan × waktu) yang melibatkan bilangan desimal.</w:t>
      </w:r>
    </w:p>
    <w:p w:rsidR="001A4885" w:rsidRPr="00233E9C" w:rsidRDefault="00233E9C" w:rsidP="00233E9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kebutuhan bahan untuk membuat suatu karya, misalnya kebutuhan pita atau kain.</w:t>
      </w:r>
    </w:p>
    <w:p w:rsidR="001A4885" w:rsidRPr="00233E9C" w:rsidRDefault="00233E9C" w:rsidP="00233E9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Ekonomi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total harga b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elanja.</w:t>
      </w:r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1A4885" w:rsidRPr="00233E9C" w:rsidRDefault="00233E9C" w:rsidP="00233E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menganalisis dan menghitung hasil perkalian bilangan bulat dengan bilangan desimal serta perkalian antar bilangan desimal menggunakan metode bersusun dan aturan tanda koma secara tepat.</w:t>
      </w:r>
    </w:p>
    <w:p w:rsidR="001A4885" w:rsidRPr="00233E9C" w:rsidRDefault="00233E9C" w:rsidP="00233E9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menganalisis dampak pengali yang kurang dari 1 terhadap hasil perkalian dan menerapkan berbagai aturan perhitungan (komutatif, asosiatif, distributif) untuk menyelesaikan masalah perkalian desimal secara efisien.</w:t>
      </w:r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D.</w:t>
      </w: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INDIKATOR KETERCAPAIAN TUJUAN PEMBELAJARAN</w:t>
      </w:r>
    </w:p>
    <w:p w:rsidR="001A4885" w:rsidRPr="00233E9C" w:rsidRDefault="00233E9C" w:rsidP="00233E9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menghitung perkalian bilangan bulat dengan bilangan desimal.</w:t>
      </w:r>
    </w:p>
    <w:p w:rsidR="001A4885" w:rsidRPr="00233E9C" w:rsidRDefault="00233E9C" w:rsidP="00233E9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menghitung perkalian bilangan desimal dengan bilangan desimal.</w:t>
      </w:r>
    </w:p>
    <w:p w:rsidR="001A4885" w:rsidRPr="00233E9C" w:rsidRDefault="00233E9C" w:rsidP="00233E9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menentukan posisi tanda koma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benar pada hasil perkalian desimal.</w:t>
      </w:r>
    </w:p>
    <w:p w:rsidR="001A4885" w:rsidRPr="00233E9C" w:rsidRDefault="00233E9C" w:rsidP="00233E9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membandingkan hasil perkalian dengan bilangan yang dikalikan, terutama jika pengalinya kurang dari 1.</w:t>
      </w:r>
    </w:p>
    <w:p w:rsidR="001A4885" w:rsidRPr="00233E9C" w:rsidRDefault="00233E9C" w:rsidP="00233E9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menggunakan aturan perhitungan untuk mempermudah pengerjaan soal.</w:t>
      </w:r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Menghitung Harga Pita dan Luas Taman Bunga.</w:t>
      </w:r>
      <w:proofErr w:type="gramEnd"/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1A4885" w:rsidRPr="00233E9C" w:rsidRDefault="00233E9C" w:rsidP="00233E9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33E9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Contextual Teaching and Learning (CTL)</w:t>
      </w:r>
    </w:p>
    <w:p w:rsidR="001A4885" w:rsidRPr="00233E9C" w:rsidRDefault="00233E9C" w:rsidP="00233E9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233E9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1A4885" w:rsidRPr="00233E9C" w:rsidRDefault="00233E9C" w:rsidP="00233E9C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fokus pada proses perhitungan, terutama pada langkah menempatkan tanda koma, dan menyadari makna dari setiap langkah tersebut.</w:t>
      </w:r>
    </w:p>
    <w:p w:rsidR="001A4885" w:rsidRPr="00233E9C" w:rsidRDefault="00233E9C" w:rsidP="00233E9C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diawali dengan masalah nyata (membeli pita, menghitung luas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) sehingga siswa memahami relevansi dan kegunaan materi.</w:t>
      </w:r>
    </w:p>
    <w:p w:rsidR="001A4885" w:rsidRPr="00233E9C" w:rsidRDefault="00233E9C" w:rsidP="00233E9C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Suasana belajar dibuat menarik dengan aktivitas diskusi, eksplorasi ide, dan menemukan "trik" perhitun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gan yang lebih mudah menggunakan aturan-aturan yang ada.</w:t>
      </w:r>
    </w:p>
    <w:p w:rsidR="001A4885" w:rsidRPr="00233E9C" w:rsidRDefault="00233E9C" w:rsidP="00233E9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demonstrasi, latihan terbimbing, pemecahan masalah.</w:t>
      </w:r>
    </w:p>
    <w:p w:rsidR="001A4885" w:rsidRPr="00233E9C" w:rsidRDefault="00233E9C" w:rsidP="00233E9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1A4885" w:rsidRPr="00233E9C" w:rsidRDefault="00233E9C" w:rsidP="00233E9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Soal latihan bervariasi dari yang sederhana (misalnya 6×1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8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) hingga yang lebih kompleks (misalnya 4,36×7,5).</w:t>
      </w:r>
    </w:p>
    <w:p w:rsidR="001A4885" w:rsidRPr="00233E9C" w:rsidRDefault="00233E9C" w:rsidP="00233E9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cepat paham dapat langsung mencoba soal-soal penerapan aturan hitung, sementara siswa yang membutuhkan bimbingan dapat berlatih lebih banyak pada perkalian bersusun dasar.</w:t>
      </w:r>
    </w:p>
    <w:p w:rsidR="001A4885" w:rsidRPr="00233E9C" w:rsidRDefault="00233E9C" w:rsidP="00233E9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Pemahaman siswa dapat dinilai dari hasil kerja di buku, kemampuan menjelaskan di depan kelas, atau membuat satu soal cerita perkalian desimal.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KEMITRAAN PEMBELAJARAN</w:t>
      </w:r>
    </w:p>
    <w:p w:rsidR="001A4885" w:rsidRPr="00233E9C" w:rsidRDefault="00233E9C" w:rsidP="00233E9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benda-benda di sekitar kelas sebagai 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contoh, misalnya mengukur panjang dan lebar buku (dalam cm desimal) lalu menghitung luasnya.</w:t>
      </w:r>
    </w:p>
    <w:p w:rsidR="001A4885" w:rsidRPr="00233E9C" w:rsidRDefault="00233E9C" w:rsidP="00233E9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melihat struk belanja orang tua dan mencari contoh perkalian desimal (misalnya harga buah per kg dikalik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an beratnya).</w:t>
      </w:r>
    </w:p>
    <w:p w:rsidR="001A4885" w:rsidRPr="00233E9C" w:rsidRDefault="00233E9C" w:rsidP="00233E9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kalkulator sebagai alat verifikasi untuk mengecek kebenaran hasil perhitungan mandiri.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1A4885" w:rsidRPr="00233E9C" w:rsidRDefault="00233E9C" w:rsidP="00233E9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yang fleksibel, memungkinkan untuk kerja individu maupun diskusi kelompok. Papan tulis digunakan secara aktif untuk demonstrasi dan latihan bersama.</w:t>
      </w:r>
    </w:p>
    <w:p w:rsidR="001A4885" w:rsidRPr="00233E9C" w:rsidRDefault="00233E9C" w:rsidP="00233E9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dapat memberikan tautan ke video animasi tentang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p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erkalian desimal sebagai materi pengayaan.</w:t>
      </w:r>
    </w:p>
    <w:p w:rsidR="001A4885" w:rsidRPr="00233E9C" w:rsidRDefault="00233E9C" w:rsidP="00233E9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berani mencoba dan tidak takut salah dalam meletakkan tanda koma. Kesalahan dilihat sebagai kesempatan untuk belajar dan memahami konsep lebih dalam.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1A4885" w:rsidRPr="00233E9C" w:rsidRDefault="00233E9C" w:rsidP="00233E9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Proyektor untuk menampilkan soal cerita bergambar dan langkah-langkah pengerjaan secara visual.</w:t>
      </w:r>
    </w:p>
    <w:p w:rsidR="001A4885" w:rsidRPr="00233E9C" w:rsidRDefault="00233E9C" w:rsidP="00233E9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Kalkulator untuk memeriksa jawaban akhir, bukan untuk proses menghitung.</w:t>
      </w:r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233E9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33E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33E9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33E9C">
        <w:rPr>
          <w:rFonts w:asciiTheme="majorBidi" w:eastAsia="Google Sans Text" w:hAnsiTheme="majorBidi" w:cstheme="majorBidi"/>
          <w:sz w:val="24"/>
          <w:szCs w:val="24"/>
        </w:rPr>
        <w:t xml:space="preserve"> P</w:t>
      </w:r>
      <w:r w:rsidRPr="00233E9C">
        <w:rPr>
          <w:rFonts w:asciiTheme="majorBidi" w:eastAsia="Google Sans Text" w:hAnsiTheme="majorBidi" w:cstheme="majorBidi"/>
          <w:sz w:val="24"/>
          <w:szCs w:val="24"/>
        </w:rPr>
        <w:t>erkalian Bilangan Bulat dengan Desimal dan Desimal dengan Desimal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A4885" w:rsidRPr="00233E9C" w:rsidRDefault="00233E9C" w:rsidP="00233E9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1A4885" w:rsidRPr="00233E9C" w:rsidRDefault="00233E9C" w:rsidP="00233E9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masalah: "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Sebuah pita harganya Rp800 per meter. Jika kita butuh 2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,4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meter, berapa kira-kira harganya? Lebih atau kurang dari Rp1.600? Mengapa?"</w:t>
      </w:r>
    </w:p>
    <w:p w:rsidR="001A4885" w:rsidRPr="00233E9C" w:rsidRDefault="00233E9C" w:rsidP="00233E9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berdiskusi tentang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memperkirakan jawaban. Guru mengarahkan ke kalimat matematika: 800×2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,4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A4885" w:rsidRPr="00233E9C" w:rsidRDefault="00233E9C" w:rsidP="00233E9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</w:t>
      </w: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Tujuan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menghitung perkalian yang melibatkan bilangan desimal dengan tepat.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1A4885" w:rsidRPr="00233E9C" w:rsidRDefault="00233E9C" w:rsidP="0023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(Meaningful Learning)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Guru mendemonstrasikan cara menghitung 800×2,4 secara bersusun, dengan mengabaikan koma terlebih dahulu (800×24), lalu menjelaskan aturan penempatan koma pada hasil akhirnya.</w:t>
      </w:r>
    </w:p>
    <w:p w:rsidR="001A4885" w:rsidRPr="00233E9C" w:rsidRDefault="00233E9C" w:rsidP="0023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pertanyaan: "Mengapa tanda koma diletakkan satu angka 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dari kanan?" (Karena pada bilangan pengali, ada satu angka di belakang koma).</w:t>
      </w:r>
    </w:p>
    <w:p w:rsidR="001A4885" w:rsidRPr="00233E9C" w:rsidRDefault="00233E9C" w:rsidP="0023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ke masalah kedua: mencari luas taman bunga dengan lebar 3 m dan panjang 2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,5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 (3×2,5). Siswa mencoba mengerjakan secara berkelompok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A4885" w:rsidRPr="00233E9C" w:rsidRDefault="00233E9C" w:rsidP="0023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Mengasosiasi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Konsep dikembangkan ke perkalian desimal dengan desimal, misalnya 2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,1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×2,3.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aturannya sama, tetapi jumlah angka di belakang koma pada hasil akhir adalah </w:t>
      </w: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jumlah total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angka di belakang koma dari bilangan yang dikalikan.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(2,1 punya 1 angka, 2,3 punya 1 angka, maka hasilnya punya 1+1=2 angka di belakang koma).</w:t>
      </w:r>
    </w:p>
    <w:p w:rsidR="001A4885" w:rsidRPr="00233E9C" w:rsidRDefault="00233E9C" w:rsidP="00233E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4885" w:rsidRPr="00233E9C" w:rsidRDefault="00233E9C" w:rsidP="00233E9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soal secara bertahap: (bulat × desimal), lalu (desimal × desimal).</w:t>
      </w:r>
    </w:p>
    <w:p w:rsidR="001A4885" w:rsidRPr="00233E9C" w:rsidRDefault="00233E9C" w:rsidP="00233E9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latihan di buku catatan mereka.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A4885" w:rsidRPr="00233E9C" w:rsidRDefault="00233E9C" w:rsidP="00233E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"Apa bagian yang paling penting untuk diingat saat mengalikan bilangan desimal?" (Menghitung jumlah angka di belakang koma).</w:t>
      </w:r>
    </w:p>
    <w:p w:rsidR="001A4885" w:rsidRPr="00233E9C" w:rsidRDefault="00233E9C" w:rsidP="00233E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n aturan penempatan tanda koma pada perkalian desimal.</w:t>
      </w:r>
    </w:p>
    <w:p w:rsidR="001A4885" w:rsidRPr="00233E9C" w:rsidRDefault="00233E9C" w:rsidP="00233E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beberapa soal latihan untuk dikerjakan di rumah.</w:t>
      </w:r>
    </w:p>
    <w:p w:rsidR="001A4885" w:rsidRPr="00233E9C" w:rsidRDefault="00233E9C" w:rsidP="00233E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233E9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233E9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33E9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33E9C">
        <w:rPr>
          <w:rFonts w:asciiTheme="majorBidi" w:eastAsia="Google Sans Text" w:hAnsiTheme="majorBidi" w:cstheme="majorBidi"/>
          <w:sz w:val="24"/>
          <w:szCs w:val="24"/>
        </w:rPr>
        <w:t xml:space="preserve"> Perkalian dengan Desimal Kurang dari 1 dan Aturan Perhitungan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A4885" w:rsidRPr="00233E9C" w:rsidRDefault="00233E9C" w:rsidP="00233E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mereview kembali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perkalian desimal dan aturan tanda koma.</w:t>
      </w:r>
    </w:p>
    <w:p w:rsidR="001A4885" w:rsidRPr="00233E9C" w:rsidRDefault="00233E9C" w:rsidP="00233E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mengajukan masalah: "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Sebuah besi beratnya 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,1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kg per meter. Berapa berat besi yang panjangnya 0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,8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meter? Apakah hasilnya akan lebih berat atau lebih ringan dari 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,1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kg? Mengapa?"</w:t>
      </w:r>
    </w:p>
    <w:p w:rsidR="001A4885" w:rsidRPr="00233E9C" w:rsidRDefault="00233E9C" w:rsidP="00233E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berdiskusi. Guru menuntun pada kesimpulan bahwa karena panjangnya kurang dari 1 m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eter, maka beratnya pasti lebih ringan dari 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,1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kg.</w:t>
      </w:r>
    </w:p>
    <w:p w:rsidR="001A4885" w:rsidRPr="00233E9C" w:rsidRDefault="00233E9C" w:rsidP="00233E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membuktikan dugaan tersebut dan belajar "trik" agar menghitung menjadi lebih mudah.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1A4885" w:rsidRPr="00233E9C" w:rsidRDefault="00233E9C" w:rsidP="00233E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menghitung 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,1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×0,8 dan membuktikan bahwa hasilnya (2,48 kg) memang lebih kecil dari 3,1 kg.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konsep: </w:t>
      </w: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Jika pengali kurang dari 1, hasil perkalian lebih kecil dari bilangan yang dikalikan.</w:t>
      </w:r>
    </w:p>
    <w:p w:rsidR="001A4885" w:rsidRPr="00233E9C" w:rsidRDefault="00233E9C" w:rsidP="00233E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(Joyful Learning)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aturan perhitungan (komutatif, asosiatif, distributif) dan menantang siswa untuk menggunakannya pada soal desimal.</w:t>
      </w:r>
    </w:p>
    <w:p w:rsidR="001A4885" w:rsidRPr="00233E9C" w:rsidRDefault="00233E9C" w:rsidP="00233E9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Contoh: 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,6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×2,5×4. Mana yang lebih mudah? (3,6×2,5)×4 atau 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,6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×(2,5×4)?</w:t>
      </w:r>
    </w:p>
    <w:p w:rsidR="001A4885" w:rsidRPr="00233E9C" w:rsidRDefault="00233E9C" w:rsidP="00233E9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Siswa akan menemukan bahwa 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,6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×(10) jau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h lebih mudah.</w:t>
      </w:r>
    </w:p>
    <w:p w:rsidR="001A4885" w:rsidRPr="00233E9C" w:rsidRDefault="00233E9C" w:rsidP="00233E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secara berpasangan mencoba menyelesaikan soal seperti 7,2×3,5+7,2×6,5 menggunakan sifat distributif menjadi 7,2×(3,5+6,5)=7,2×10. Mereka menjelaskan ke pasangannya mengapa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itu lebih efisien.</w:t>
      </w:r>
    </w:p>
    <w:p w:rsidR="001A4885" w:rsidRPr="00233E9C" w:rsidRDefault="00233E9C" w:rsidP="00233E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</w:t>
      </w: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ensiasi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4885" w:rsidRPr="00233E9C" w:rsidRDefault="00233E9C" w:rsidP="00233E9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daftar soal. Siswa diminta menandai soal mana yang menurut mereka bisa dikerjakan lebih mudah dengan aturan perhitungan.</w:t>
      </w:r>
    </w:p>
    <w:p w:rsidR="001A4885" w:rsidRPr="00233E9C" w:rsidRDefault="00233E9C" w:rsidP="00233E9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Produk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mengerjakan soal-soal latihan, sebagian dengan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biasa, sebagian dengan menerapkan aturan perhitungan.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A4885" w:rsidRPr="00233E9C" w:rsidRDefault="00233E9C" w:rsidP="00233E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"Kapan aturan perhitungan sangat berguna dalam perkalian desimal?"</w:t>
      </w:r>
    </w:p>
    <w:p w:rsidR="001A4885" w:rsidRPr="00233E9C" w:rsidRDefault="00233E9C" w:rsidP="00233E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tentang efek pengali kurang dari 1 dan manfaat menggunakan aturan perhitungan untuk menyederhanakan soal.</w:t>
      </w:r>
    </w:p>
    <w:p w:rsidR="001A4885" w:rsidRPr="00233E9C" w:rsidRDefault="00233E9C" w:rsidP="00233E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rumah yang berisi campuran soal perkalian desimal biasa dan soal yang dapat disederhanakan.</w:t>
      </w:r>
    </w:p>
    <w:p w:rsidR="001A4885" w:rsidRPr="00233E9C" w:rsidRDefault="00233E9C" w:rsidP="00233E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1A4885" w:rsidRPr="00233E9C" w:rsidRDefault="00233E9C" w:rsidP="00233E9C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33E9C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1A4885" w:rsidRPr="00233E9C" w:rsidRDefault="00233E9C" w:rsidP="00233E9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"Berapa hasil dari 25×4?" (Mengecek kesiapan perkalian dasar yang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 dalam contoh aturan perhitungan).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1A4885" w:rsidRPr="00233E9C" w:rsidRDefault="00233E9C" w:rsidP="00233E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materi, seperti "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Pada perkalian 1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,25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×3,4, berapa jumlah angka di belakang koma pada hasilnya nanti?"</w:t>
      </w:r>
    </w:p>
    <w:p w:rsidR="001A4885" w:rsidRPr="00233E9C" w:rsidRDefault="00233E9C" w:rsidP="00233E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partisipasi siswa dalam menemukan 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termudah menyelesaikan soal dengan aturan perhitungan.</w:t>
      </w:r>
    </w:p>
    <w:p w:rsidR="001A4885" w:rsidRPr="00233E9C" w:rsidRDefault="00233E9C" w:rsidP="00233E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4885" w:rsidRPr="00233E9C" w:rsidRDefault="00233E9C" w:rsidP="00233E9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Hitunglah: 26×3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,2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A4885" w:rsidRPr="00233E9C" w:rsidRDefault="00233E9C" w:rsidP="00233E9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Hitunglah: 1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,5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×3,4.</w:t>
      </w:r>
    </w:p>
    <w:p w:rsidR="001A4885" w:rsidRPr="00233E9C" w:rsidRDefault="00233E9C" w:rsidP="00233E9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Tanpa menghitung detail, tentukan mana yang lebih besar: 3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,5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×0,9 atau 3,5? Jelaskan.</w:t>
      </w:r>
    </w:p>
    <w:p w:rsidR="001A4885" w:rsidRPr="00233E9C" w:rsidRDefault="00233E9C" w:rsidP="00233E9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Hitunglah dengan cara yang mudah: 6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,9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×4×2,5.</w:t>
      </w:r>
    </w:p>
    <w:p w:rsidR="001A4885" w:rsidRPr="00233E9C" w:rsidRDefault="00233E9C" w:rsidP="00233E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ketelitian siswa dalam meletakkan koma dan kemampuan mereka mengidentifikasi soal yang bisa dised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erhanakan.</w:t>
      </w:r>
    </w:p>
    <w:p w:rsidR="001A4885" w:rsidRPr="00233E9C" w:rsidRDefault="00233E9C" w:rsidP="00233E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4885" w:rsidRPr="00233E9C" w:rsidRDefault="00233E9C" w:rsidP="00233E9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Hasil pengerjaan soal latihan di buku.</w:t>
      </w:r>
    </w:p>
    <w:p w:rsidR="001A4885" w:rsidRPr="00233E9C" w:rsidRDefault="00233E9C" w:rsidP="00233E9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Catatan siswa tentang aturan tanda koma dan aturan perhitungan.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1A4885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1A4885" w:rsidRPr="00233E9C" w:rsidRDefault="00233E9C" w:rsidP="00233E9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4885" w:rsidRPr="00233E9C" w:rsidRDefault="00233E9C" w:rsidP="00233E9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Nota Belanja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membuat sebuah nota belanja fiktif yang berisi minimal 3 barang dengan kuantitas desimal (misal: 1</w:t>
      </w:r>
      <w:proofErr w:type="gramStart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,5</w:t>
      </w:r>
      <w:proofErr w:type="gramEnd"/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kg apel, 0,8 kg anggur, 2,5 m pita). Mereka harus menuliskan harga satuan dan menghitung total harga setiap barang dan total belanja keseluruhan.</w:t>
      </w:r>
    </w:p>
    <w:p w:rsidR="001A4885" w:rsidRPr="00233E9C" w:rsidRDefault="00233E9C" w:rsidP="00233E9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</w:t>
      </w: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raktik (Kinerja)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A4885" w:rsidRPr="00233E9C" w:rsidRDefault="00233E9C" w:rsidP="00233E9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Menjadi Tutor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menjelaskan satu soal perkalian desimal yang menggunakan aturan distributif kepada temannya, langkah demi langkah.</w:t>
      </w:r>
    </w:p>
    <w:p w:rsidR="001A4885" w:rsidRPr="00233E9C" w:rsidRDefault="00233E9C" w:rsidP="00233E9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 yang mencakup:</w:t>
      </w:r>
    </w:p>
    <w:p w:rsidR="001A4885" w:rsidRPr="00233E9C" w:rsidRDefault="00233E9C" w:rsidP="00233E9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Perkalian desimal dalam bentuk bersusun.</w:t>
      </w:r>
    </w:p>
    <w:p w:rsidR="001A4885" w:rsidRPr="00233E9C" w:rsidRDefault="00233E9C" w:rsidP="00233E9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Soal cerita yang membutuhkan perkalian desimal.</w:t>
      </w:r>
    </w:p>
    <w:p w:rsidR="001A4885" w:rsidRPr="00233E9C" w:rsidRDefault="00233E9C" w:rsidP="00233E9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t>Soal yang menguji pemahaman tentang pengali kurang dari 1.</w:t>
      </w:r>
    </w:p>
    <w:p w:rsidR="001A4885" w:rsidRPr="00233E9C" w:rsidRDefault="00233E9C" w:rsidP="00233E9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33E9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Soal yang lebih efisien dikerjakan dengan aturan perhitungan.</w:t>
      </w:r>
    </w:p>
    <w:p w:rsid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233E9C" w:rsidTr="00233E9C">
        <w:tc>
          <w:tcPr>
            <w:tcW w:w="5437" w:type="dxa"/>
          </w:tcPr>
          <w:p w:rsidR="00233E9C" w:rsidRDefault="00233E9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233E9C" w:rsidRDefault="00233E9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233E9C" w:rsidRDefault="00233E9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233E9C" w:rsidRDefault="00233E9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33E9C" w:rsidRDefault="00233E9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233E9C" w:rsidRDefault="00233E9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33E9C" w:rsidRDefault="00233E9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233E9C" w:rsidRDefault="00233E9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233E9C" w:rsidRPr="00233E9C" w:rsidRDefault="00233E9C" w:rsidP="00233E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233E9C" w:rsidRPr="00233E9C" w:rsidSect="00233E9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C06"/>
    <w:multiLevelType w:val="multilevel"/>
    <w:tmpl w:val="C408E8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CF5367B"/>
    <w:multiLevelType w:val="multilevel"/>
    <w:tmpl w:val="7CF415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87257"/>
    <w:multiLevelType w:val="multilevel"/>
    <w:tmpl w:val="8A4601A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C71464D"/>
    <w:multiLevelType w:val="multilevel"/>
    <w:tmpl w:val="8E04AE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268D1B33"/>
    <w:multiLevelType w:val="multilevel"/>
    <w:tmpl w:val="3D28B6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F133957"/>
    <w:multiLevelType w:val="multilevel"/>
    <w:tmpl w:val="0CC659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31CD3B19"/>
    <w:multiLevelType w:val="multilevel"/>
    <w:tmpl w:val="F3DE0C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32AC3B88"/>
    <w:multiLevelType w:val="multilevel"/>
    <w:tmpl w:val="28A822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3AE52976"/>
    <w:multiLevelType w:val="multilevel"/>
    <w:tmpl w:val="A5FE80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BA86ADB"/>
    <w:multiLevelType w:val="multilevel"/>
    <w:tmpl w:val="2E4C8E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E7014A7"/>
    <w:multiLevelType w:val="multilevel"/>
    <w:tmpl w:val="E0BE89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FA13A13"/>
    <w:multiLevelType w:val="multilevel"/>
    <w:tmpl w:val="6FBE2B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FB13C51"/>
    <w:multiLevelType w:val="multilevel"/>
    <w:tmpl w:val="5EAED8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1906973"/>
    <w:multiLevelType w:val="multilevel"/>
    <w:tmpl w:val="47469F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4442B7A"/>
    <w:multiLevelType w:val="multilevel"/>
    <w:tmpl w:val="52C00C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DDA6263"/>
    <w:multiLevelType w:val="multilevel"/>
    <w:tmpl w:val="9C060E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503E33D3"/>
    <w:multiLevelType w:val="multilevel"/>
    <w:tmpl w:val="A99C3E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48256FF"/>
    <w:multiLevelType w:val="multilevel"/>
    <w:tmpl w:val="9A6EE5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68325FB"/>
    <w:multiLevelType w:val="multilevel"/>
    <w:tmpl w:val="B15CA1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6BD60D4"/>
    <w:multiLevelType w:val="multilevel"/>
    <w:tmpl w:val="FE8871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8BB3608"/>
    <w:multiLevelType w:val="multilevel"/>
    <w:tmpl w:val="350C87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9236673"/>
    <w:multiLevelType w:val="multilevel"/>
    <w:tmpl w:val="14E043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93A3E84"/>
    <w:multiLevelType w:val="multilevel"/>
    <w:tmpl w:val="FAFC1E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15B3A55"/>
    <w:multiLevelType w:val="multilevel"/>
    <w:tmpl w:val="25382B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2134134"/>
    <w:multiLevelType w:val="multilevel"/>
    <w:tmpl w:val="40CEA0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3465307"/>
    <w:multiLevelType w:val="multilevel"/>
    <w:tmpl w:val="1B0AD1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C85735F"/>
    <w:multiLevelType w:val="multilevel"/>
    <w:tmpl w:val="912272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CB106A3"/>
    <w:multiLevelType w:val="multilevel"/>
    <w:tmpl w:val="73F2A2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1BA2C22"/>
    <w:multiLevelType w:val="multilevel"/>
    <w:tmpl w:val="82E4E1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3803641"/>
    <w:multiLevelType w:val="multilevel"/>
    <w:tmpl w:val="46D60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AA72F77"/>
    <w:multiLevelType w:val="multilevel"/>
    <w:tmpl w:val="376816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16"/>
  </w:num>
  <w:num w:numId="5">
    <w:abstractNumId w:val="18"/>
  </w:num>
  <w:num w:numId="6">
    <w:abstractNumId w:val="8"/>
  </w:num>
  <w:num w:numId="7">
    <w:abstractNumId w:val="13"/>
  </w:num>
  <w:num w:numId="8">
    <w:abstractNumId w:val="29"/>
  </w:num>
  <w:num w:numId="9">
    <w:abstractNumId w:val="25"/>
  </w:num>
  <w:num w:numId="10">
    <w:abstractNumId w:val="11"/>
  </w:num>
  <w:num w:numId="11">
    <w:abstractNumId w:val="15"/>
  </w:num>
  <w:num w:numId="12">
    <w:abstractNumId w:val="17"/>
  </w:num>
  <w:num w:numId="13">
    <w:abstractNumId w:val="26"/>
  </w:num>
  <w:num w:numId="14">
    <w:abstractNumId w:val="31"/>
  </w:num>
  <w:num w:numId="15">
    <w:abstractNumId w:val="21"/>
  </w:num>
  <w:num w:numId="16">
    <w:abstractNumId w:val="6"/>
  </w:num>
  <w:num w:numId="17">
    <w:abstractNumId w:val="28"/>
  </w:num>
  <w:num w:numId="18">
    <w:abstractNumId w:val="9"/>
  </w:num>
  <w:num w:numId="19">
    <w:abstractNumId w:val="27"/>
  </w:num>
  <w:num w:numId="20">
    <w:abstractNumId w:val="1"/>
  </w:num>
  <w:num w:numId="21">
    <w:abstractNumId w:val="30"/>
  </w:num>
  <w:num w:numId="22">
    <w:abstractNumId w:val="12"/>
  </w:num>
  <w:num w:numId="23">
    <w:abstractNumId w:val="20"/>
  </w:num>
  <w:num w:numId="24">
    <w:abstractNumId w:val="3"/>
  </w:num>
  <w:num w:numId="25">
    <w:abstractNumId w:val="19"/>
  </w:num>
  <w:num w:numId="26">
    <w:abstractNumId w:val="0"/>
  </w:num>
  <w:num w:numId="27">
    <w:abstractNumId w:val="5"/>
  </w:num>
  <w:num w:numId="28">
    <w:abstractNumId w:val="7"/>
  </w:num>
  <w:num w:numId="29">
    <w:abstractNumId w:val="4"/>
  </w:num>
  <w:num w:numId="30">
    <w:abstractNumId w:val="22"/>
  </w:num>
  <w:num w:numId="31">
    <w:abstractNumId w:val="10"/>
  </w:num>
  <w:num w:numId="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4885"/>
    <w:rsid w:val="001A4885"/>
    <w:rsid w:val="0023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2424</Words>
  <Characters>13818</Characters>
  <Application>Microsoft Office Word</Application>
  <DocSecurity>0</DocSecurity>
  <Lines>115</Lines>
  <Paragraphs>32</Paragraphs>
  <ScaleCrop>false</ScaleCrop>
  <Company/>
  <LinksUpToDate>false</LinksUpToDate>
  <CharactersWithSpaces>16210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2025-08-22T14:35:00Z</dcterms:created>
  <dcterms:modified xsi:type="dcterms:W3CDTF">2025-08-22T14:36:00Z</dcterms:modified>
</cp:coreProperties>
</file>