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B41201" w:rsidRDefault="00177DBC" w:rsidP="00215520">
      <w:pPr>
        <w:spacing w:before="60" w:after="60" w:line="240" w:lineRule="auto"/>
        <w:jc w:val="center"/>
        <w:rPr>
          <w:rFonts w:ascii="Times New Roman" w:hAnsi="Times New Roman"/>
          <w:b/>
          <w:sz w:val="24"/>
          <w:szCs w:val="28"/>
          <w:lang w:val="id-ID"/>
        </w:rPr>
      </w:pPr>
      <w:r w:rsidRPr="00B41201">
        <w:rPr>
          <w:rFonts w:ascii="Times New Roman" w:hAnsi="Times New Roman"/>
          <w:b/>
          <w:bCs/>
          <w:sz w:val="24"/>
          <w:szCs w:val="28"/>
          <w:lang w:val="en-ID"/>
        </w:rPr>
        <w:t>KRITERIA KETERCAPAIAN TUJUAN PEMBELAJARAN (KKTP</w:t>
      </w:r>
      <w:r w:rsidRPr="00B41201">
        <w:rPr>
          <w:rFonts w:ascii="Times New Roman" w:hAnsi="Times New Roman"/>
          <w:b/>
          <w:bCs/>
          <w:i/>
          <w:sz w:val="24"/>
          <w:szCs w:val="28"/>
        </w:rPr>
        <w:t>)</w:t>
      </w:r>
    </w:p>
    <w:p w:rsidR="000223CD" w:rsidRPr="00B41201" w:rsidRDefault="001D69F9" w:rsidP="00215520">
      <w:pPr>
        <w:spacing w:before="60" w:after="60" w:line="240" w:lineRule="auto"/>
        <w:jc w:val="center"/>
        <w:rPr>
          <w:rFonts w:ascii="Times New Roman" w:hAnsi="Times New Roman"/>
          <w:b/>
          <w:sz w:val="24"/>
          <w:szCs w:val="28"/>
          <w:lang w:val="id-ID"/>
        </w:rPr>
      </w:pPr>
      <w:r w:rsidRPr="00B41201">
        <w:rPr>
          <w:rFonts w:ascii="Times New Roman" w:hAnsi="Times New Roman"/>
          <w:b/>
          <w:bCs/>
          <w:sz w:val="24"/>
          <w:szCs w:val="28"/>
          <w:lang w:val="id-ID"/>
        </w:rPr>
        <w:t>PJOK</w:t>
      </w:r>
      <w:r w:rsidR="00DB44BD" w:rsidRPr="00B41201">
        <w:rPr>
          <w:rFonts w:ascii="Times New Roman" w:hAnsi="Times New Roman"/>
          <w:b/>
          <w:sz w:val="24"/>
          <w:szCs w:val="28"/>
          <w:lang w:val="en-ID"/>
        </w:rPr>
        <w:t xml:space="preserve">FASE </w:t>
      </w:r>
      <w:r w:rsidR="00CC117A" w:rsidRPr="00B41201">
        <w:rPr>
          <w:rFonts w:ascii="Times New Roman" w:hAnsi="Times New Roman"/>
          <w:b/>
          <w:sz w:val="24"/>
          <w:szCs w:val="28"/>
          <w:lang w:val="id-ID"/>
        </w:rPr>
        <w:t>E</w:t>
      </w:r>
      <w:r w:rsidR="00021745" w:rsidRPr="00B41201">
        <w:rPr>
          <w:rFonts w:ascii="Times New Roman" w:hAnsi="Times New Roman"/>
          <w:b/>
          <w:sz w:val="24"/>
          <w:szCs w:val="28"/>
          <w:lang w:val="en-ID"/>
        </w:rPr>
        <w:t xml:space="preserve"> KELAS </w:t>
      </w:r>
      <w:r w:rsidR="00CC117A" w:rsidRPr="00B41201">
        <w:rPr>
          <w:rFonts w:ascii="Times New Roman" w:hAnsi="Times New Roman"/>
          <w:b/>
          <w:sz w:val="24"/>
          <w:szCs w:val="28"/>
          <w:lang w:val="id-ID"/>
        </w:rPr>
        <w:t>X</w:t>
      </w:r>
    </w:p>
    <w:p w:rsidR="00DB44BD" w:rsidRPr="00B41201" w:rsidRDefault="00DB44BD" w:rsidP="00215520">
      <w:pPr>
        <w:spacing w:before="60" w:after="60" w:line="240" w:lineRule="auto"/>
        <w:jc w:val="center"/>
        <w:rPr>
          <w:rFonts w:ascii="Times New Roman" w:hAnsi="Times New Roman"/>
          <w:b/>
          <w:sz w:val="24"/>
          <w:lang w:val="id-ID"/>
        </w:rPr>
      </w:pPr>
    </w:p>
    <w:p w:rsidR="002F5621" w:rsidRPr="00B41201" w:rsidRDefault="002F5621" w:rsidP="00215520">
      <w:pPr>
        <w:spacing w:before="60" w:after="60" w:line="240" w:lineRule="auto"/>
        <w:ind w:left="2410" w:hanging="2410"/>
        <w:jc w:val="both"/>
        <w:rPr>
          <w:rFonts w:ascii="Times New Roman" w:hAnsi="Times New Roman"/>
          <w:b/>
          <w:sz w:val="24"/>
          <w:lang w:val="fi-FI"/>
        </w:rPr>
      </w:pPr>
      <w:r w:rsidRPr="00B41201">
        <w:rPr>
          <w:rFonts w:ascii="Times New Roman" w:hAnsi="Times New Roman"/>
          <w:b/>
          <w:sz w:val="24"/>
          <w:lang w:val="fi-FI"/>
        </w:rPr>
        <w:t xml:space="preserve">Mata Pelajaran </w:t>
      </w:r>
      <w:r w:rsidRPr="00B41201">
        <w:rPr>
          <w:rFonts w:ascii="Times New Roman" w:hAnsi="Times New Roman"/>
          <w:b/>
          <w:sz w:val="24"/>
          <w:lang w:val="fi-FI"/>
        </w:rPr>
        <w:tab/>
        <w:t xml:space="preserve">: </w:t>
      </w:r>
      <w:r w:rsidR="001D69F9" w:rsidRPr="00B41201">
        <w:rPr>
          <w:rFonts w:ascii="Times New Roman" w:hAnsi="Times New Roman"/>
          <w:b/>
          <w:sz w:val="24"/>
          <w:lang w:val="fi-FI"/>
        </w:rPr>
        <w:t>PJOK</w:t>
      </w:r>
    </w:p>
    <w:p w:rsidR="002F5621" w:rsidRPr="00B41201" w:rsidRDefault="002F5621" w:rsidP="00215520">
      <w:pPr>
        <w:spacing w:before="60" w:after="60" w:line="240" w:lineRule="auto"/>
        <w:ind w:left="2410" w:hanging="2410"/>
        <w:jc w:val="both"/>
        <w:rPr>
          <w:rFonts w:ascii="Times New Roman" w:hAnsi="Times New Roman"/>
          <w:b/>
          <w:sz w:val="24"/>
          <w:lang w:val="en-ID"/>
        </w:rPr>
      </w:pPr>
      <w:r w:rsidRPr="00B41201">
        <w:rPr>
          <w:rFonts w:ascii="Times New Roman" w:hAnsi="Times New Roman"/>
          <w:b/>
          <w:sz w:val="24"/>
          <w:lang w:val="fi-FI"/>
        </w:rPr>
        <w:t>Satuan Pendidikan</w:t>
      </w:r>
      <w:r w:rsidRPr="00B41201">
        <w:rPr>
          <w:rFonts w:ascii="Times New Roman" w:hAnsi="Times New Roman"/>
          <w:b/>
          <w:sz w:val="24"/>
          <w:lang w:val="en-ID"/>
        </w:rPr>
        <w:tab/>
      </w:r>
      <w:r w:rsidRPr="00B41201">
        <w:rPr>
          <w:rFonts w:ascii="Times New Roman" w:hAnsi="Times New Roman"/>
          <w:b/>
          <w:sz w:val="24"/>
          <w:lang w:val="fi-FI"/>
        </w:rPr>
        <w:t xml:space="preserve">: </w:t>
      </w:r>
      <w:r w:rsidR="00CC117A" w:rsidRPr="00B41201">
        <w:rPr>
          <w:rFonts w:ascii="Times New Roman" w:hAnsi="Times New Roman"/>
          <w:b/>
          <w:sz w:val="24"/>
          <w:lang w:val="id-ID"/>
        </w:rPr>
        <w:t>SMA</w:t>
      </w:r>
      <w:r w:rsidRPr="00B41201">
        <w:rPr>
          <w:rFonts w:ascii="Times New Roman" w:hAnsi="Times New Roman"/>
          <w:b/>
          <w:sz w:val="24"/>
        </w:rPr>
        <w:t xml:space="preserve"> …………………….</w:t>
      </w:r>
    </w:p>
    <w:p w:rsidR="002F5621" w:rsidRPr="00B41201" w:rsidRDefault="002F5621" w:rsidP="00215520">
      <w:pPr>
        <w:spacing w:before="60" w:after="60" w:line="240" w:lineRule="auto"/>
        <w:ind w:left="2410" w:hanging="2410"/>
        <w:jc w:val="both"/>
        <w:rPr>
          <w:rFonts w:ascii="Times New Roman" w:hAnsi="Times New Roman"/>
          <w:b/>
          <w:sz w:val="24"/>
          <w:lang w:val="en-ID"/>
        </w:rPr>
      </w:pPr>
      <w:r w:rsidRPr="00B41201">
        <w:rPr>
          <w:rFonts w:ascii="Times New Roman" w:hAnsi="Times New Roman"/>
          <w:b/>
          <w:sz w:val="24"/>
          <w:lang w:val="it-CH"/>
        </w:rPr>
        <w:t xml:space="preserve">Tahun Pelajaran    </w:t>
      </w:r>
      <w:r w:rsidRPr="00B41201">
        <w:rPr>
          <w:rFonts w:ascii="Times New Roman" w:hAnsi="Times New Roman"/>
          <w:b/>
          <w:sz w:val="24"/>
          <w:lang w:val="en-ID"/>
        </w:rPr>
        <w:tab/>
      </w:r>
      <w:r w:rsidRPr="00B41201">
        <w:rPr>
          <w:rFonts w:ascii="Times New Roman" w:hAnsi="Times New Roman"/>
          <w:b/>
          <w:sz w:val="24"/>
          <w:lang w:val="it-CH"/>
        </w:rPr>
        <w:t>: 20... / 20...</w:t>
      </w:r>
    </w:p>
    <w:p w:rsidR="002F5621" w:rsidRPr="00B41201" w:rsidRDefault="002F5621" w:rsidP="00215520">
      <w:pPr>
        <w:spacing w:before="60" w:after="60" w:line="240" w:lineRule="auto"/>
        <w:ind w:left="2410" w:hanging="2410"/>
        <w:jc w:val="both"/>
        <w:rPr>
          <w:rFonts w:ascii="Times New Roman" w:hAnsi="Times New Roman"/>
          <w:b/>
          <w:sz w:val="24"/>
          <w:lang w:val="id-ID"/>
        </w:rPr>
      </w:pPr>
      <w:r w:rsidRPr="00B41201">
        <w:rPr>
          <w:rFonts w:ascii="Times New Roman" w:hAnsi="Times New Roman"/>
          <w:b/>
          <w:sz w:val="24"/>
          <w:lang w:val="en-ID"/>
        </w:rPr>
        <w:t xml:space="preserve">Fase </w:t>
      </w:r>
      <w:r w:rsidR="00E34CA7" w:rsidRPr="00B41201">
        <w:rPr>
          <w:rFonts w:ascii="Times New Roman" w:hAnsi="Times New Roman"/>
          <w:b/>
          <w:sz w:val="24"/>
          <w:lang w:val="id-ID"/>
        </w:rPr>
        <w:t>D</w:t>
      </w:r>
      <w:r w:rsidRPr="00B41201">
        <w:rPr>
          <w:rFonts w:ascii="Times New Roman" w:hAnsi="Times New Roman"/>
          <w:b/>
          <w:sz w:val="24"/>
          <w:lang w:val="it-CH"/>
        </w:rPr>
        <w:t xml:space="preserve"> Kelas/Semester   </w:t>
      </w:r>
      <w:r w:rsidRPr="00B41201">
        <w:rPr>
          <w:rFonts w:ascii="Times New Roman" w:hAnsi="Times New Roman"/>
          <w:b/>
          <w:sz w:val="24"/>
          <w:lang w:val="it-CH"/>
        </w:rPr>
        <w:tab/>
        <w:t xml:space="preserve">: </w:t>
      </w:r>
      <w:r w:rsidR="00CC117A" w:rsidRPr="00B41201">
        <w:rPr>
          <w:rFonts w:ascii="Times New Roman" w:hAnsi="Times New Roman"/>
          <w:b/>
          <w:sz w:val="24"/>
          <w:lang w:val="id-ID"/>
        </w:rPr>
        <w:t>X</w:t>
      </w:r>
      <w:r w:rsidRPr="00B41201">
        <w:rPr>
          <w:rFonts w:ascii="Times New Roman" w:hAnsi="Times New Roman"/>
          <w:b/>
          <w:sz w:val="24"/>
          <w:lang w:val="it-CH"/>
        </w:rPr>
        <w:t xml:space="preserve"> (</w:t>
      </w:r>
      <w:r w:rsidR="00CC117A" w:rsidRPr="00B41201">
        <w:rPr>
          <w:rFonts w:ascii="Times New Roman" w:hAnsi="Times New Roman"/>
          <w:b/>
          <w:sz w:val="24"/>
          <w:lang w:val="id-ID"/>
        </w:rPr>
        <w:t>Sepuluh</w:t>
      </w:r>
      <w:r w:rsidRPr="00B41201">
        <w:rPr>
          <w:rFonts w:ascii="Times New Roman" w:hAnsi="Times New Roman"/>
          <w:b/>
          <w:sz w:val="24"/>
          <w:lang w:val="it-CH"/>
        </w:rPr>
        <w:t xml:space="preserve">) / </w:t>
      </w:r>
      <w:r w:rsidR="001452DE" w:rsidRPr="00B41201">
        <w:rPr>
          <w:rFonts w:ascii="Times New Roman" w:hAnsi="Times New Roman"/>
          <w:b/>
          <w:sz w:val="24"/>
          <w:lang w:val="id-ID"/>
        </w:rPr>
        <w:t>I</w:t>
      </w:r>
      <w:r w:rsidRPr="00B41201">
        <w:rPr>
          <w:rFonts w:ascii="Times New Roman" w:hAnsi="Times New Roman"/>
          <w:b/>
          <w:sz w:val="24"/>
          <w:lang w:val="it-CH"/>
        </w:rPr>
        <w:t xml:space="preserve"> (</w:t>
      </w:r>
      <w:r w:rsidRPr="00B41201">
        <w:rPr>
          <w:rFonts w:ascii="Times New Roman" w:hAnsi="Times New Roman"/>
          <w:b/>
          <w:sz w:val="24"/>
          <w:lang w:val="id-ID"/>
        </w:rPr>
        <w:t xml:space="preserve"> Ganjil </w:t>
      </w:r>
      <w:r w:rsidRPr="00B41201">
        <w:rPr>
          <w:rFonts w:ascii="Times New Roman" w:hAnsi="Times New Roman"/>
          <w:b/>
          <w:sz w:val="24"/>
          <w:lang w:val="it-CH"/>
        </w:rPr>
        <w:t>)</w:t>
      </w:r>
      <w:r w:rsidR="001D69F9" w:rsidRPr="00B41201">
        <w:rPr>
          <w:rFonts w:ascii="Times New Roman" w:hAnsi="Times New Roman"/>
          <w:b/>
          <w:sz w:val="24"/>
          <w:lang w:val="id-ID"/>
        </w:rPr>
        <w:t>&amp; II (Genap)</w:t>
      </w:r>
    </w:p>
    <w:p w:rsidR="00C26CE8" w:rsidRPr="00B41201" w:rsidRDefault="00C26CE8" w:rsidP="00215520">
      <w:pPr>
        <w:spacing w:before="60" w:after="60" w:line="240" w:lineRule="auto"/>
        <w:jc w:val="both"/>
        <w:rPr>
          <w:rFonts w:ascii="Times New Roman" w:hAnsi="Times New Roman"/>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7"/>
        <w:gridCol w:w="3308"/>
        <w:gridCol w:w="1050"/>
        <w:gridCol w:w="1184"/>
        <w:gridCol w:w="1185"/>
        <w:gridCol w:w="1183"/>
      </w:tblGrid>
      <w:tr w:rsidR="00BC4667" w:rsidRPr="00B41201" w:rsidTr="00215520">
        <w:trPr>
          <w:trHeight w:val="240"/>
          <w:jc w:val="center"/>
        </w:trPr>
        <w:tc>
          <w:tcPr>
            <w:tcW w:w="679" w:type="pct"/>
            <w:vMerge w:val="restart"/>
            <w:shd w:val="clear" w:color="auto" w:fill="B6DDE8" w:themeFill="accent5" w:themeFillTint="66"/>
            <w:vAlign w:val="center"/>
          </w:tcPr>
          <w:p w:rsidR="00BC4667" w:rsidRPr="00B41201" w:rsidRDefault="001D69F9" w:rsidP="00215520">
            <w:pPr>
              <w:pStyle w:val="ListParagraph"/>
              <w:spacing w:before="60" w:after="60" w:line="240" w:lineRule="auto"/>
              <w:ind w:left="0"/>
              <w:contextualSpacing w:val="0"/>
              <w:jc w:val="center"/>
              <w:rPr>
                <w:rFonts w:ascii="Times New Roman" w:hAnsi="Times New Roman"/>
                <w:b/>
                <w:bCs/>
                <w:sz w:val="24"/>
                <w:lang w:val="id-ID"/>
              </w:rPr>
            </w:pPr>
            <w:r w:rsidRPr="00B41201">
              <w:rPr>
                <w:rFonts w:ascii="Times New Roman" w:hAnsi="Times New Roman"/>
                <w:b/>
                <w:bCs/>
                <w:sz w:val="24"/>
                <w:lang w:val="id-ID"/>
              </w:rPr>
              <w:t>Unit</w:t>
            </w:r>
          </w:p>
          <w:p w:rsidR="00BC4667" w:rsidRPr="00B41201" w:rsidRDefault="00BC4667" w:rsidP="00215520">
            <w:pPr>
              <w:pStyle w:val="ListParagraph"/>
              <w:spacing w:before="60" w:after="60" w:line="240" w:lineRule="auto"/>
              <w:ind w:left="0"/>
              <w:contextualSpacing w:val="0"/>
              <w:jc w:val="center"/>
              <w:rPr>
                <w:rFonts w:ascii="Times New Roman" w:hAnsi="Times New Roman"/>
                <w:b/>
                <w:bCs/>
                <w:sz w:val="24"/>
                <w:lang w:val="id-ID"/>
              </w:rPr>
            </w:pPr>
          </w:p>
        </w:tc>
        <w:tc>
          <w:tcPr>
            <w:tcW w:w="1614" w:type="pct"/>
            <w:vMerge w:val="restart"/>
            <w:shd w:val="clear" w:color="auto" w:fill="B6DDE8" w:themeFill="accent5" w:themeFillTint="66"/>
            <w:vAlign w:val="center"/>
          </w:tcPr>
          <w:p w:rsidR="00BC4667" w:rsidRPr="00B41201" w:rsidRDefault="00BC4667" w:rsidP="00215520">
            <w:pPr>
              <w:pStyle w:val="ListParagraph"/>
              <w:spacing w:before="60" w:after="60" w:line="240" w:lineRule="auto"/>
              <w:ind w:left="0"/>
              <w:contextualSpacing w:val="0"/>
              <w:jc w:val="center"/>
              <w:rPr>
                <w:rFonts w:ascii="Times New Roman" w:hAnsi="Times New Roman"/>
                <w:b/>
                <w:bCs/>
                <w:sz w:val="24"/>
                <w:lang w:val="id-ID"/>
              </w:rPr>
            </w:pPr>
            <w:r w:rsidRPr="00B41201">
              <w:rPr>
                <w:rFonts w:ascii="Times New Roman" w:hAnsi="Times New Roman"/>
                <w:b/>
                <w:bCs/>
                <w:sz w:val="24"/>
                <w:lang w:val="id-ID"/>
              </w:rPr>
              <w:t>Alur dan Tujuan Pembelajaran</w:t>
            </w:r>
          </w:p>
        </w:tc>
        <w:tc>
          <w:tcPr>
            <w:tcW w:w="2707" w:type="pct"/>
            <w:gridSpan w:val="4"/>
            <w:shd w:val="clear" w:color="auto" w:fill="B6DDE8" w:themeFill="accent5" w:themeFillTint="66"/>
            <w:vAlign w:val="center"/>
          </w:tcPr>
          <w:p w:rsidR="00BC4667" w:rsidRPr="00B41201" w:rsidRDefault="00BC4667" w:rsidP="00215520">
            <w:pPr>
              <w:pStyle w:val="ListParagraph"/>
              <w:spacing w:before="60" w:after="60" w:line="240" w:lineRule="auto"/>
              <w:ind w:left="0"/>
              <w:contextualSpacing w:val="0"/>
              <w:jc w:val="center"/>
              <w:rPr>
                <w:rFonts w:ascii="Times New Roman" w:hAnsi="Times New Roman"/>
                <w:b/>
                <w:sz w:val="24"/>
                <w:lang w:val="id-ID"/>
              </w:rPr>
            </w:pPr>
            <w:r w:rsidRPr="00B41201">
              <w:rPr>
                <w:rFonts w:ascii="Times New Roman" w:hAnsi="Times New Roman"/>
                <w:b/>
                <w:sz w:val="24"/>
                <w:lang w:val="id-ID"/>
              </w:rPr>
              <w:t>Skala atau Interval Nilai</w:t>
            </w:r>
          </w:p>
        </w:tc>
      </w:tr>
      <w:tr w:rsidR="00BC4667" w:rsidRPr="00B41201" w:rsidTr="00215520">
        <w:trPr>
          <w:trHeight w:val="240"/>
          <w:jc w:val="center"/>
        </w:trPr>
        <w:tc>
          <w:tcPr>
            <w:tcW w:w="679" w:type="pct"/>
            <w:vMerge/>
            <w:shd w:val="clear" w:color="auto" w:fill="B6DDE8" w:themeFill="accent5" w:themeFillTint="66"/>
          </w:tcPr>
          <w:p w:rsidR="00BC4667" w:rsidRPr="00B41201" w:rsidRDefault="00BC4667" w:rsidP="0021552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614" w:type="pct"/>
            <w:vMerge/>
            <w:shd w:val="clear" w:color="auto" w:fill="B6DDE8" w:themeFill="accent5" w:themeFillTint="66"/>
            <w:vAlign w:val="center"/>
          </w:tcPr>
          <w:p w:rsidR="00BC4667" w:rsidRPr="00B41201" w:rsidRDefault="00BC4667" w:rsidP="0021552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23" w:type="pct"/>
            <w:shd w:val="clear" w:color="auto" w:fill="B6DDE8" w:themeFill="accent5" w:themeFillTint="66"/>
            <w:vAlign w:val="center"/>
          </w:tcPr>
          <w:p w:rsidR="00BC4667" w:rsidRPr="00B41201" w:rsidRDefault="00BC4667" w:rsidP="00215520">
            <w:pPr>
              <w:pStyle w:val="ListParagraph"/>
              <w:spacing w:before="60" w:after="60" w:line="240" w:lineRule="auto"/>
              <w:ind w:left="0"/>
              <w:contextualSpacing w:val="0"/>
              <w:jc w:val="center"/>
              <w:rPr>
                <w:rFonts w:ascii="Times New Roman" w:hAnsi="Times New Roman"/>
                <w:b/>
                <w:sz w:val="24"/>
                <w:lang w:val="id-ID"/>
              </w:rPr>
            </w:pPr>
            <w:r w:rsidRPr="00B41201">
              <w:rPr>
                <w:rFonts w:ascii="Times New Roman" w:hAnsi="Times New Roman"/>
                <w:b/>
                <w:sz w:val="24"/>
                <w:lang w:val="id-ID"/>
              </w:rPr>
              <w:t>0 – 40%</w:t>
            </w:r>
          </w:p>
        </w:tc>
        <w:tc>
          <w:tcPr>
            <w:tcW w:w="695" w:type="pct"/>
            <w:shd w:val="clear" w:color="auto" w:fill="B6DDE8" w:themeFill="accent5" w:themeFillTint="66"/>
            <w:vAlign w:val="center"/>
          </w:tcPr>
          <w:p w:rsidR="00BC4667" w:rsidRPr="00B41201" w:rsidRDefault="00BC4667" w:rsidP="00215520">
            <w:pPr>
              <w:pStyle w:val="ListParagraph"/>
              <w:spacing w:before="60" w:after="60" w:line="240" w:lineRule="auto"/>
              <w:ind w:left="0"/>
              <w:contextualSpacing w:val="0"/>
              <w:jc w:val="center"/>
              <w:rPr>
                <w:rFonts w:ascii="Times New Roman" w:hAnsi="Times New Roman"/>
                <w:b/>
                <w:sz w:val="24"/>
                <w:lang w:val="id-ID"/>
              </w:rPr>
            </w:pPr>
            <w:r w:rsidRPr="00B41201">
              <w:rPr>
                <w:rFonts w:ascii="Times New Roman" w:hAnsi="Times New Roman"/>
                <w:b/>
                <w:sz w:val="24"/>
                <w:lang w:val="id-ID"/>
              </w:rPr>
              <w:t>41 – 65%</w:t>
            </w:r>
          </w:p>
        </w:tc>
        <w:tc>
          <w:tcPr>
            <w:tcW w:w="695" w:type="pct"/>
            <w:shd w:val="clear" w:color="auto" w:fill="B6DDE8" w:themeFill="accent5" w:themeFillTint="66"/>
            <w:vAlign w:val="center"/>
          </w:tcPr>
          <w:p w:rsidR="00BC4667" w:rsidRPr="00B41201" w:rsidRDefault="00BC4667" w:rsidP="00215520">
            <w:pPr>
              <w:pStyle w:val="ListParagraph"/>
              <w:spacing w:before="60" w:after="60" w:line="240" w:lineRule="auto"/>
              <w:ind w:left="0"/>
              <w:contextualSpacing w:val="0"/>
              <w:jc w:val="center"/>
              <w:rPr>
                <w:rFonts w:ascii="Times New Roman" w:hAnsi="Times New Roman"/>
                <w:b/>
                <w:sz w:val="24"/>
                <w:lang w:val="id-ID"/>
              </w:rPr>
            </w:pPr>
            <w:r w:rsidRPr="00B41201">
              <w:rPr>
                <w:rFonts w:ascii="Times New Roman" w:hAnsi="Times New Roman"/>
                <w:b/>
                <w:sz w:val="24"/>
                <w:lang w:val="id-ID"/>
              </w:rPr>
              <w:t>66 – 85%</w:t>
            </w:r>
          </w:p>
        </w:tc>
        <w:tc>
          <w:tcPr>
            <w:tcW w:w="695" w:type="pct"/>
            <w:shd w:val="clear" w:color="auto" w:fill="B6DDE8" w:themeFill="accent5" w:themeFillTint="66"/>
            <w:vAlign w:val="center"/>
          </w:tcPr>
          <w:p w:rsidR="00BC4667" w:rsidRPr="00B41201" w:rsidRDefault="00BC4667" w:rsidP="00215520">
            <w:pPr>
              <w:pStyle w:val="ListParagraph"/>
              <w:spacing w:before="60" w:after="60" w:line="240" w:lineRule="auto"/>
              <w:ind w:left="0"/>
              <w:contextualSpacing w:val="0"/>
              <w:jc w:val="center"/>
              <w:rPr>
                <w:rFonts w:ascii="Times New Roman" w:hAnsi="Times New Roman"/>
                <w:b/>
                <w:sz w:val="24"/>
                <w:lang w:val="id-ID"/>
              </w:rPr>
            </w:pPr>
            <w:r w:rsidRPr="00B41201">
              <w:rPr>
                <w:rFonts w:ascii="Times New Roman" w:hAnsi="Times New Roman"/>
                <w:b/>
                <w:sz w:val="24"/>
                <w:lang w:val="id-ID"/>
              </w:rPr>
              <w:t>86 – 100%</w:t>
            </w:r>
          </w:p>
        </w:tc>
      </w:tr>
      <w:tr w:rsidR="00B41201" w:rsidRPr="00B41201" w:rsidTr="00215520">
        <w:trPr>
          <w:trHeight w:val="240"/>
          <w:jc w:val="center"/>
        </w:trPr>
        <w:tc>
          <w:tcPr>
            <w:tcW w:w="679" w:type="pct"/>
            <w:vMerge/>
            <w:shd w:val="clear" w:color="auto" w:fill="B6DDE8" w:themeFill="accent5" w:themeFillTint="66"/>
          </w:tcPr>
          <w:p w:rsidR="00B41201" w:rsidRPr="00B41201" w:rsidRDefault="00B41201" w:rsidP="0021552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1614" w:type="pct"/>
            <w:vMerge/>
            <w:shd w:val="clear" w:color="auto" w:fill="B6DDE8" w:themeFill="accent5" w:themeFillTint="66"/>
            <w:vAlign w:val="center"/>
          </w:tcPr>
          <w:p w:rsidR="00B41201" w:rsidRPr="00B41201" w:rsidRDefault="00B41201" w:rsidP="00215520">
            <w:pPr>
              <w:pStyle w:val="ListParagraph"/>
              <w:spacing w:before="60" w:after="60" w:line="240" w:lineRule="auto"/>
              <w:ind w:left="0"/>
              <w:contextualSpacing w:val="0"/>
              <w:jc w:val="center"/>
              <w:rPr>
                <w:rFonts w:ascii="Times New Roman" w:hAnsi="Times New Roman"/>
                <w:b/>
                <w:bCs/>
                <w:color w:val="FFFFFF" w:themeColor="background1"/>
                <w:sz w:val="24"/>
                <w:lang w:val="id-ID"/>
              </w:rPr>
            </w:pPr>
          </w:p>
        </w:tc>
        <w:tc>
          <w:tcPr>
            <w:tcW w:w="623" w:type="pct"/>
            <w:shd w:val="clear" w:color="auto" w:fill="B6DDE8" w:themeFill="accent5" w:themeFillTint="66"/>
            <w:vAlign w:val="center"/>
          </w:tcPr>
          <w:p w:rsidR="00B41201" w:rsidRPr="00003042" w:rsidRDefault="00B41201" w:rsidP="0021552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remedial di seluruh bagian</w:t>
            </w:r>
          </w:p>
        </w:tc>
        <w:tc>
          <w:tcPr>
            <w:tcW w:w="695" w:type="pct"/>
            <w:shd w:val="clear" w:color="auto" w:fill="B6DDE8" w:themeFill="accent5" w:themeFillTint="66"/>
            <w:vAlign w:val="center"/>
          </w:tcPr>
          <w:p w:rsidR="00B41201" w:rsidRPr="00003042" w:rsidRDefault="00B41201" w:rsidP="0021552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Belum mencapai ketuntasan, remedial di bagian yang diperlukan</w:t>
            </w:r>
          </w:p>
        </w:tc>
        <w:tc>
          <w:tcPr>
            <w:tcW w:w="695" w:type="pct"/>
            <w:shd w:val="clear" w:color="auto" w:fill="B6DDE8" w:themeFill="accent5" w:themeFillTint="66"/>
            <w:vAlign w:val="center"/>
          </w:tcPr>
          <w:p w:rsidR="00B41201" w:rsidRPr="00003042" w:rsidRDefault="00B41201" w:rsidP="0021552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tidak perlu remedial</w:t>
            </w:r>
          </w:p>
        </w:tc>
        <w:tc>
          <w:tcPr>
            <w:tcW w:w="695" w:type="pct"/>
            <w:shd w:val="clear" w:color="auto" w:fill="B6DDE8" w:themeFill="accent5" w:themeFillTint="66"/>
            <w:vAlign w:val="center"/>
          </w:tcPr>
          <w:p w:rsidR="00B41201" w:rsidRPr="00003042" w:rsidRDefault="00B41201" w:rsidP="00215520">
            <w:pPr>
              <w:pStyle w:val="ListParagraph"/>
              <w:spacing w:before="60" w:after="60" w:line="240" w:lineRule="auto"/>
              <w:ind w:left="-85" w:right="-85"/>
              <w:contextualSpacing w:val="0"/>
              <w:jc w:val="center"/>
              <w:rPr>
                <w:rFonts w:ascii="Times New Roman" w:hAnsi="Times New Roman"/>
                <w:b/>
                <w:szCs w:val="20"/>
                <w:lang w:val="id-ID"/>
              </w:rPr>
            </w:pPr>
            <w:r w:rsidRPr="00003042">
              <w:rPr>
                <w:rFonts w:ascii="Times New Roman" w:hAnsi="Times New Roman"/>
                <w:b/>
                <w:szCs w:val="20"/>
                <w:lang w:val="id-ID"/>
              </w:rPr>
              <w:t>Sudah mencapai ketuntasan, perlu pengayaan</w:t>
            </w:r>
          </w:p>
        </w:tc>
      </w:tr>
      <w:tr w:rsidR="001D69F9" w:rsidRPr="00B41201" w:rsidTr="00215520">
        <w:trPr>
          <w:trHeight w:val="240"/>
          <w:jc w:val="center"/>
        </w:trPr>
        <w:tc>
          <w:tcPr>
            <w:tcW w:w="679" w:type="pct"/>
          </w:tcPr>
          <w:p w:rsidR="001D69F9" w:rsidRPr="00B41201" w:rsidRDefault="001D69F9" w:rsidP="00215520">
            <w:pPr>
              <w:spacing w:before="60" w:after="60" w:line="240" w:lineRule="auto"/>
              <w:rPr>
                <w:rFonts w:ascii="Times New Roman" w:hAnsi="Times New Roman"/>
                <w:bCs/>
                <w:sz w:val="24"/>
                <w:lang w:val="id-ID"/>
              </w:rPr>
            </w:pPr>
            <w:r w:rsidRPr="00B41201">
              <w:rPr>
                <w:rFonts w:ascii="Times New Roman" w:hAnsi="Times New Roman"/>
                <w:bCs/>
                <w:sz w:val="24"/>
                <w:lang w:val="id-ID"/>
              </w:rPr>
              <w:t>Unit 1: Permainan Bola Basket</w:t>
            </w:r>
          </w:p>
        </w:tc>
        <w:tc>
          <w:tcPr>
            <w:tcW w:w="1614" w:type="pct"/>
          </w:tcPr>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Peserta didik dapat Mempraktikkan hasil evaluasi aktivitas jasmani dan olahraga permainan bola-basket (chest-pass, bounce pass; two handed overhead pass, dan shooting) dan mempraktekkan hasil evaluasi tersebut dalam bentuk permainan sesuai potensi dan kreativitas yang dimiliki oleh siswa</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Peserta Didik Dapat Mengevaluasi fakta, konsep, prinsip, dan prosedur dalam melakukan keterampilan gerak spesifik dan fungsional permainan bola-basket (chest-pass, bounce pass; two handed overhead pass, dan shooting) dan melakukan pendalaman evaluatif tentang bagaimana teknik dasar yang dipelajari tersebut diterapkan dalam bentuk permainan sesuai potensi dan kreativitas yang dimiliki oleh siswa..</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lastRenderedPageBreak/>
              <w:t>Peserta didik dapat Mengevaluasi fakta, konsep, prinsip, dan prosedur dan mempraktikkan permainan bola basket sebagai latihan pengembangan kebugaran jasmani terkait kesehatan (health-relates physical fitness) dan kebugaran jasmani terkait keterampilan (skills- related physical fitness), berdasarkan prinsip latihan (Frequency, Intensity, Time, Type/FITT) untuk mendapatkan kebugaran dengan status baik.</w:t>
            </w:r>
          </w:p>
        </w:tc>
        <w:tc>
          <w:tcPr>
            <w:tcW w:w="623"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shd w:val="clear" w:color="auto" w:fill="D6E3BC" w:themeFill="accent3" w:themeFillTint="66"/>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r>
      <w:tr w:rsidR="001D69F9" w:rsidRPr="00B41201" w:rsidTr="00215520">
        <w:trPr>
          <w:trHeight w:val="240"/>
          <w:jc w:val="center"/>
        </w:trPr>
        <w:tc>
          <w:tcPr>
            <w:tcW w:w="679" w:type="pct"/>
          </w:tcPr>
          <w:p w:rsidR="001D69F9" w:rsidRPr="00B41201" w:rsidRDefault="001D69F9" w:rsidP="00215520">
            <w:pPr>
              <w:spacing w:before="60" w:after="60" w:line="240" w:lineRule="auto"/>
              <w:rPr>
                <w:rFonts w:ascii="Times New Roman" w:hAnsi="Times New Roman"/>
                <w:bCs/>
                <w:sz w:val="24"/>
                <w:lang w:val="id-ID"/>
              </w:rPr>
            </w:pPr>
            <w:r w:rsidRPr="00B41201">
              <w:rPr>
                <w:rFonts w:ascii="Times New Roman" w:hAnsi="Times New Roman"/>
                <w:bCs/>
                <w:sz w:val="24"/>
                <w:lang w:val="id-ID"/>
              </w:rPr>
              <w:lastRenderedPageBreak/>
              <w:t>Unit 2: Permainan Sepak Bola</w:t>
            </w:r>
          </w:p>
        </w:tc>
        <w:tc>
          <w:tcPr>
            <w:tcW w:w="1614" w:type="pct"/>
          </w:tcPr>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Mempraktikkan teknik dasar keterampilan gerak spesifik dan fungsional permainan sepak bola (passing, stopping; dribbling; shooting dan pendalaman dalam bentuk permainan) sesuai potensi dan kreativitas yang dimiliki oleh siswa.</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Menganalisis teknik dasar keterampilan gerak spesifik dan fungsional permainan sepak bola (passing, stopping;dribbling; shooting dan pendalaman dalam bentuk permainan)sesuai potensi dan kreativitas yang dimiliki oleh siswa.</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Mengembangkan nilai-nilai karakter dari pengalamanbelajar gerak:  tanggung jawab  personal  (jujur, disiplin, patuh  dan taat pada aturan, menghormati diri sendiri, danlain-lain) dan pengembangan tanggung jawab sosial (kerja sama, toleran, peduli, empati, menghormati orang lain,gotong-royong, dan lain-lain).</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Mengembangkan nilai-nilai gerak dengan cara mampumengambil makna pengalaman belajar gerak: nilai-nilai aktivitas jasmani untuk kesehatan, nilai-nilai aktivitas jasmaniuntuk kegembiraan dan tantangan, dan nilai-nilai aktivitas jasmani untuk ekspresi diri dan interaksi sosial.</w:t>
            </w:r>
          </w:p>
        </w:tc>
        <w:tc>
          <w:tcPr>
            <w:tcW w:w="623"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shd w:val="clear" w:color="auto" w:fill="D6E3BC" w:themeFill="accent3" w:themeFillTint="66"/>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r>
      <w:tr w:rsidR="001D69F9" w:rsidRPr="00B41201" w:rsidTr="00215520">
        <w:trPr>
          <w:trHeight w:val="240"/>
          <w:jc w:val="center"/>
        </w:trPr>
        <w:tc>
          <w:tcPr>
            <w:tcW w:w="679" w:type="pct"/>
          </w:tcPr>
          <w:p w:rsidR="001D69F9" w:rsidRPr="00B41201" w:rsidRDefault="001D69F9" w:rsidP="00215520">
            <w:pPr>
              <w:spacing w:before="60" w:after="60" w:line="240" w:lineRule="auto"/>
              <w:rPr>
                <w:rFonts w:ascii="Times New Roman" w:hAnsi="Times New Roman"/>
                <w:bCs/>
                <w:sz w:val="24"/>
                <w:lang w:val="id-ID"/>
              </w:rPr>
            </w:pPr>
            <w:r w:rsidRPr="00B41201">
              <w:rPr>
                <w:rFonts w:ascii="Times New Roman" w:hAnsi="Times New Roman"/>
                <w:bCs/>
                <w:sz w:val="24"/>
                <w:lang w:val="id-ID"/>
              </w:rPr>
              <w:t>Unit 3: Permainan Bola Tangan</w:t>
            </w:r>
          </w:p>
        </w:tc>
        <w:tc>
          <w:tcPr>
            <w:tcW w:w="1614" w:type="pct"/>
          </w:tcPr>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 xml:space="preserve">Peserta didik dapat Mempraktikkan hasil evaluasi aktivitas jasmani dan olahraga permainan bola tangan (melempar, menangkap, menggiring, dan menembak) dan mempraktekkan hasil evaluasi tersebut dalam bentuk permainan sesuai potensi dan kreativitas yang dimiliki oleh siswa.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 xml:space="preserve">Peserta didik dapat Mengevaluasi fakta, konsep, prinsip, dan prosedur dalam melakukan keterampilan gerak spesifik dan fungsional permainan bola tangan (melempar, menangkap, menggiring, dan menembak) dan melakukan pendalaman evaluatif tentang bagaimana teknik dasar yang dipelajari tersebut diterapkan dalam bentuk permainan sesuai potensi dan kreativitas yang dimiliki oleh siswa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 xml:space="preserve">Peserta didik dapat Mengevaluasi fakta, konsep, prinsip, dan prosedur dan mempraktikkan permainan bola tangan sebagai latihan pengembangan kebugaran jasmani terkait kesehatan (health-related physical fitness) dan kebugaran jasmani terkait keterampilan (skillrelated physical fitness), berdasarkan prinsip latihan (Frequency, Intensity, Time, Type/FITT) untuk mendapatkan kebugaran dengan status baik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 xml:space="preserve">Pesrta didik dapat Mengembangkan tanggung jawab sosial siswa dalam kelompok kecil untuk melakukan perubahan positif, menunjukkan etika yang baik, saling menghormati, dan mengambil bagian dalam kerja kelompok pada aktivitas jasmani atau kegiatan sosial lainnya, melalui pembelajaran permainan bola tangan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Peserta didik dapat Mengevaluasi sikap dan kebiasaan untuk menjadi individu yang sehat, aktif, menyukai tantangan dan cara menghadapinya secara positif dalam konteks aktivitas jasmani dengan menunjukkan perilaku menghormati diri sendiri dan orang lain, serta mengembangkan nilai-nilai gerak: nilai-nilai aktivitas jasmani untuk kesehatan, nilai-nilai aktivitas jasmani untuk kegembiraan dan tantangan, dan nilai-nilai aktivitas jasmani untuk ekspresi diri dan interaksi sosial</w:t>
            </w:r>
          </w:p>
        </w:tc>
        <w:tc>
          <w:tcPr>
            <w:tcW w:w="623"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shd w:val="clear" w:color="auto" w:fill="D6E3BC" w:themeFill="accent3" w:themeFillTint="66"/>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r>
      <w:tr w:rsidR="001D69F9" w:rsidRPr="00B41201" w:rsidTr="00215520">
        <w:trPr>
          <w:trHeight w:val="240"/>
          <w:jc w:val="center"/>
        </w:trPr>
        <w:tc>
          <w:tcPr>
            <w:tcW w:w="679" w:type="pct"/>
          </w:tcPr>
          <w:p w:rsidR="001D69F9" w:rsidRPr="00B41201" w:rsidRDefault="001D69F9" w:rsidP="00215520">
            <w:pPr>
              <w:spacing w:before="60" w:after="60" w:line="240" w:lineRule="auto"/>
              <w:rPr>
                <w:rFonts w:ascii="Times New Roman" w:hAnsi="Times New Roman"/>
                <w:bCs/>
                <w:sz w:val="24"/>
                <w:lang w:val="id-ID"/>
              </w:rPr>
            </w:pPr>
            <w:r w:rsidRPr="00B41201">
              <w:rPr>
                <w:rFonts w:ascii="Times New Roman" w:hAnsi="Times New Roman"/>
                <w:bCs/>
                <w:sz w:val="24"/>
                <w:lang w:val="id-ID"/>
              </w:rPr>
              <w:t>Unit 4: Permainan Bola Voli</w:t>
            </w:r>
          </w:p>
        </w:tc>
        <w:tc>
          <w:tcPr>
            <w:tcW w:w="1614" w:type="pct"/>
          </w:tcPr>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 xml:space="preserve">Peserta Didik Dapat Mempraktikkan hasil evaluasi aktivitas jasmani dan olahraga permainan bola voli (passing bawah, passing atas (set up), spike dan tip; block) dan mempraktekkan hasil evaluasi tersebut dalam bentuk permainan sesuai potensi dan kreativitas yang dimiliki oleh siswa.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 xml:space="preserve">Peserta didik dapat Mengevaluasi fakta, konsep, prinsip, dan prosedur dalam melakukan keterampilan gerak spesifik dan fungsional permainan bola voli (passing bawah, passing atas (set up), spike dan tip; block) dan melakukan pendalaman evaluatif tentang bagaimana teknik dasar yang dipelajari tersebut diterapkan dalam bentuk permainan sesuai potensi dan kreativitas yang dimiliki oleh siswa.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 xml:space="preserve">Peserta didik dapat Mengevaluasi fakta, konsep, prinsip, dan prosedur dan mempraktikkan permainan bola voli sebagai latihan pengembangan kebugaran jasmani terkait kesehatan (health-related physical fitness) dan kebugaran jasmani terkait keterampilan (skill-related physical fitness), berdasarkan prinsip latihan (Frequency, Intensity, Time, Type/FITT) untuk mendapatkan kebugaran dengan status baik.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 xml:space="preserve">Peserta didik dapat Mengembangkan tanggung jawab sosial siswa dalam kelompok kecil untuk melakukan perubahan positif, menunjukkan etika yang baik, saling menghormati, dan mengambil bagian dalam kerja kelompok pada aktivitas jasmani atau kegiatan sosial lainnya, melalui pembelajaran permainan bola voli.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Peserta didik dapat Mengevaluasi sikap dan kebiasaan untuk menjadi individu yang sehat, aktif, menyukai tantangan dan cara menghadapinya secara positif dalam konteks aktivitas jasmani dengan menunjukkan perilaku menghormati diri sendiri dan orang lain, serta mengembangkan nilai-nilai gerak: nilai-nilai aktivitas jasmani untuk kesehatan, nilai-nilai aktivitas jasmani untuk kegembiraan dan tantangan, dan nilai-nilai aktivitas jasmani untuk ekspresi diri dan interaksi sosial.</w:t>
            </w:r>
          </w:p>
        </w:tc>
        <w:tc>
          <w:tcPr>
            <w:tcW w:w="623"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shd w:val="clear" w:color="auto" w:fill="D6E3BC" w:themeFill="accent3" w:themeFillTint="66"/>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r>
      <w:tr w:rsidR="001D69F9" w:rsidRPr="00B41201" w:rsidTr="00215520">
        <w:trPr>
          <w:trHeight w:val="240"/>
          <w:jc w:val="center"/>
        </w:trPr>
        <w:tc>
          <w:tcPr>
            <w:tcW w:w="679" w:type="pct"/>
          </w:tcPr>
          <w:p w:rsidR="001D69F9" w:rsidRPr="00B41201" w:rsidRDefault="001D69F9" w:rsidP="00215520">
            <w:pPr>
              <w:spacing w:before="60" w:after="60" w:line="240" w:lineRule="auto"/>
              <w:rPr>
                <w:rFonts w:ascii="Times New Roman" w:hAnsi="Times New Roman"/>
                <w:bCs/>
                <w:sz w:val="24"/>
                <w:lang w:val="id-ID"/>
              </w:rPr>
            </w:pPr>
            <w:r w:rsidRPr="00B41201">
              <w:rPr>
                <w:rFonts w:ascii="Times New Roman" w:hAnsi="Times New Roman"/>
                <w:bCs/>
                <w:sz w:val="24"/>
                <w:lang w:val="id-ID"/>
              </w:rPr>
              <w:t>Unit 5: Permainan Bulutangkis</w:t>
            </w:r>
          </w:p>
        </w:tc>
        <w:tc>
          <w:tcPr>
            <w:tcW w:w="1614" w:type="pct"/>
          </w:tcPr>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Mempraktikkan hasil evaluasi aktivitas jasmani dan olahragapermainan bulutangkis (smash, lob, dropdan drive shot, net shot) dan mempraktekkan hasilevaluasi tersebut dalam bentuk permainansesuai potensi dan kreativitas yang dimilikioleh siswa.</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Mengevaluasi fakta, konsep, prinsip, dan prosedur dalam melakukan keterampilangerak dasar dan teknik dasar permainan bulutangkis (smash, lob, drop dandriveshot, netshot) dan melakukanpendalamanevaluatif tentang bagaimanateknik dasar yang dipelajari tersebut diterapkan dalam bentuk permainansesuai potensi dan kreativitas yang dimilikioleh siswa..</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Mengevaluasi fakta, konsep, prinsip, dan prosedur dan mempraktikkan permainan bulutangkis sebagai latihan pengembangan kebugaran jasmani terkaitkesehatan (health- related physical fitness)dan kebugaran jasmani terkait keterampilan (skills-related physical fitness), berdasarkan prinsip latihan (FrequencyIntensity, Time, Type/FITT) untuk mendapatkan kebugarandengan status baik.</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Mengembangkan tanggung jawab sosial siswadalam kelompok keciluntuk melakukan perubahan positif, menunjukkan etikayangbaik, saling menghormati, dan mengambil bagian dalamkerjakelompok pada aktivitas jasmani atau kegiatan sosial lainnya, melaluipembelajaran permainan bulutangkis.</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lang w:val="id-ID"/>
              </w:rPr>
            </w:pPr>
            <w:r w:rsidRPr="00B41201">
              <w:rPr>
                <w:rFonts w:ascii="Times New Roman" w:eastAsia="Calibri" w:hAnsi="Times New Roman"/>
                <w:bCs/>
                <w:sz w:val="24"/>
                <w:lang w:val="id-ID"/>
              </w:rPr>
              <w:t>Mengevaluasi sikap dan kebiasaan untuk menjadi individu yang sehat, aktif, menyukai tantangan dancara menghadapinya secarapositif dalam konteks aktivitas jasmani dengan menunjukkan perilaku menghormatidiri sendiri dan orang lain, sertamengembangkan nilai-nilai gerak: nilai-nilai aktivitas jasmani untuk kesehatan,nilai-nilaiaktivitas jasmani untuk kegembiraan dan tantangan, dan nilai- nilai aktivitas jasmani untuk ekspresi diri dan interaksi sosial.</w:t>
            </w:r>
          </w:p>
        </w:tc>
        <w:tc>
          <w:tcPr>
            <w:tcW w:w="623"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shd w:val="clear" w:color="auto" w:fill="D6E3BC" w:themeFill="accent3" w:themeFillTint="66"/>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r>
      <w:tr w:rsidR="001D69F9" w:rsidRPr="00B41201" w:rsidTr="00215520">
        <w:trPr>
          <w:trHeight w:val="240"/>
          <w:jc w:val="center"/>
        </w:trPr>
        <w:tc>
          <w:tcPr>
            <w:tcW w:w="679" w:type="pct"/>
          </w:tcPr>
          <w:p w:rsidR="001D69F9" w:rsidRPr="00B41201" w:rsidRDefault="001D69F9" w:rsidP="00215520">
            <w:pPr>
              <w:spacing w:before="60" w:after="60" w:line="240" w:lineRule="auto"/>
              <w:rPr>
                <w:rFonts w:ascii="Times New Roman" w:hAnsi="Times New Roman"/>
                <w:bCs/>
                <w:sz w:val="24"/>
                <w:lang w:val="id-ID"/>
              </w:rPr>
            </w:pPr>
            <w:r w:rsidRPr="00B41201">
              <w:rPr>
                <w:rFonts w:ascii="Times New Roman" w:hAnsi="Times New Roman"/>
                <w:bCs/>
                <w:sz w:val="24"/>
                <w:lang w:val="id-ID"/>
              </w:rPr>
              <w:t>Unit 6: Atletik</w:t>
            </w:r>
          </w:p>
        </w:tc>
        <w:tc>
          <w:tcPr>
            <w:tcW w:w="1614" w:type="pct"/>
          </w:tcPr>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Peserta didik dapat menunjukkan kemampuan dalam mempraktikkan dan menganalisis keterampilan gerak dan fungsional start, posisi kaki, posisi lengan, kemiringan tubuh, finis lari jarak pendek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 - hari.</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Peserta didik dapat menunjukkan kemampuan dalam mempraktikkan dan menganalisis aktivitas keterampilan gerak dan fungsional awalan, tolakan, sikap badan di udara, dan sikap mendarat lompat jauh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sehari-hari</w:t>
            </w:r>
            <w:r w:rsidRPr="00B41201">
              <w:rPr>
                <w:rFonts w:ascii="Times New Roman" w:eastAsia="Calibri" w:hAnsi="Times New Roman"/>
                <w:bCs/>
                <w:sz w:val="24"/>
                <w:lang w:val="id-ID"/>
              </w:rPr>
              <w:t>.</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Peserta didik dapat menunjukkan kemampuan dalam mempraktikkan dan menganalisis aktivitas keterampilan gerak dan fungsional cara pegang peluru, awalan tolakan, menolak peluru, dan gerak ikutan tolak peluru sesuai potensi dan kreativitas yang dimiliki serta mengembangkan nilai-nilai Profil Pelajar Pancasila dengan meregulasi dan menginternalisasi nilai-nilai gerak seperti: berkolaborasi, kepedulian, berbagai, pemahaman diri dan situasi yang dihadapi, dan meregulasi diri, serta dapat menerapkan pola perilaku hidup sehat dalam kehidupan sehari-hari.</w:t>
            </w:r>
          </w:p>
        </w:tc>
        <w:tc>
          <w:tcPr>
            <w:tcW w:w="623"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shd w:val="clear" w:color="auto" w:fill="D6E3BC" w:themeFill="accent3" w:themeFillTint="66"/>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r>
      <w:tr w:rsidR="001D69F9" w:rsidRPr="00B41201" w:rsidTr="00215520">
        <w:trPr>
          <w:trHeight w:val="240"/>
          <w:jc w:val="center"/>
        </w:trPr>
        <w:tc>
          <w:tcPr>
            <w:tcW w:w="679" w:type="pct"/>
          </w:tcPr>
          <w:p w:rsidR="001D69F9" w:rsidRPr="00B41201" w:rsidRDefault="001D69F9" w:rsidP="00215520">
            <w:pPr>
              <w:spacing w:before="60" w:after="60" w:line="240" w:lineRule="auto"/>
              <w:rPr>
                <w:rFonts w:ascii="Times New Roman" w:hAnsi="Times New Roman"/>
                <w:bCs/>
                <w:sz w:val="24"/>
                <w:lang w:val="id-ID"/>
              </w:rPr>
            </w:pPr>
            <w:r w:rsidRPr="00B41201">
              <w:rPr>
                <w:rFonts w:ascii="Times New Roman" w:hAnsi="Times New Roman"/>
                <w:bCs/>
                <w:sz w:val="24"/>
                <w:lang w:val="id-ID"/>
              </w:rPr>
              <w:t>Unit 7: Aktivitas Senam</w:t>
            </w:r>
          </w:p>
        </w:tc>
        <w:tc>
          <w:tcPr>
            <w:tcW w:w="1614" w:type="pct"/>
          </w:tcPr>
          <w:p w:rsidR="001D69F9" w:rsidRPr="00B41201" w:rsidRDefault="001D69F9" w:rsidP="00215520">
            <w:pPr>
              <w:spacing w:before="60" w:after="60" w:line="240" w:lineRule="auto"/>
              <w:rPr>
                <w:rFonts w:ascii="Times New Roman" w:eastAsia="Calibri" w:hAnsi="Times New Roman"/>
                <w:bCs/>
                <w:sz w:val="24"/>
              </w:rPr>
            </w:pPr>
            <w:r w:rsidRPr="00B41201">
              <w:rPr>
                <w:rFonts w:ascii="Times New Roman" w:eastAsia="Calibri" w:hAnsi="Times New Roman"/>
                <w:bCs/>
                <w:sz w:val="24"/>
              </w:rPr>
              <w:t>Dalam unit pembelajaran ini guru mengarahkan agar siswa menguasai berbagai materi yang diajarkan untuk mengembangkan:</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Berbagai gerak dasar dan teknik dasar senam lantai dan senam alat sebagai bagian dari aspek penguasaan keterampilan motorik. Adapun materi yang dipelajari siswa meliputi keterampilan balingbaling dan variasi, kombinasi guling depan dan kop kip, dan lompat guling depan pada kuda-kuda lompat.</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 xml:space="preserve">Berbagai konsep teoritis dari keterampilan senam, konsep Pola Gerak Dominan dan mekanika gerak yang mendasarinya, serta konsep pengembangan keterampilan berbasis perluasan penerapannya. </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Berbagai konsep dasar pengembangan kebugaran untuk meraih kesehatan, yang didasari oleh prinsip-prinsip pengembangan kapasitas fisik seperti prinsip FITT (</w:t>
            </w:r>
            <w:r w:rsidRPr="00B41201">
              <w:rPr>
                <w:rFonts w:ascii="Times New Roman" w:eastAsia="Calibri" w:hAnsi="Times New Roman"/>
                <w:bCs/>
                <w:i/>
                <w:iCs/>
                <w:sz w:val="24"/>
              </w:rPr>
              <w:t>frequency, intensity, time, type</w:t>
            </w:r>
            <w:r w:rsidRPr="00B41201">
              <w:rPr>
                <w:rFonts w:ascii="Times New Roman" w:eastAsia="Calibri" w:hAnsi="Times New Roman"/>
                <w:bCs/>
                <w:sz w:val="24"/>
              </w:rPr>
              <w:t>) melalui keterampilan senam. Dalam elemen ini pun, siswa diarahkan untuk menyadari bakat dan kelebihan serta kekurangannya, dan siswa mampu menghubungkan kelebihan dan kekurangan tersebut dalam manfaatnya secara fisik dan kesehatan.</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Karakter positif yang meliputi tanggung jawab pribadi, jujur, disiplin, patuh dan taat pada aturan, menghormati diri sendiri dan orang lain serta pengembangan tanggung jawab sosial seperti toleransi, peduli, empati, respek, gotong-royong, dan lain-lain. Secara khusus, siswa diarahkan untuk mengembangkan dimensi kemandirian dari Profil Pelajar Pancasila, pada elemen kolaborasi dan sub elemen kerjasama, yaitu kompetensi “membangun tim dan mengelola kerjasama untuk mencapai tujuan bersama sesuai dengan target yang sudah ditentukan.</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Internasilasi nilai-nilai pribadi dan sosial dari elemen gerak sehingga siswa menyenangi aktivitas jasmani, terbiasa dan bersikap positif terhadap tantangan gerak dan beban fisik, membangun keriangan dan ketekunan serta tidak mudah menyerah dan menikmati secara emosional proses interaksi secara sosial.</w:t>
            </w:r>
          </w:p>
        </w:tc>
        <w:tc>
          <w:tcPr>
            <w:tcW w:w="623"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shd w:val="clear" w:color="auto" w:fill="D6E3BC" w:themeFill="accent3" w:themeFillTint="66"/>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r>
      <w:tr w:rsidR="001D69F9" w:rsidRPr="00B41201" w:rsidTr="00215520">
        <w:trPr>
          <w:trHeight w:val="240"/>
          <w:jc w:val="center"/>
        </w:trPr>
        <w:tc>
          <w:tcPr>
            <w:tcW w:w="679" w:type="pct"/>
          </w:tcPr>
          <w:p w:rsidR="001D69F9" w:rsidRPr="00B41201" w:rsidRDefault="001D69F9" w:rsidP="00215520">
            <w:pPr>
              <w:spacing w:before="60" w:after="60" w:line="240" w:lineRule="auto"/>
              <w:rPr>
                <w:rFonts w:ascii="Times New Roman" w:hAnsi="Times New Roman"/>
                <w:bCs/>
                <w:sz w:val="24"/>
                <w:lang w:val="id-ID"/>
              </w:rPr>
            </w:pPr>
            <w:r w:rsidRPr="00B41201">
              <w:rPr>
                <w:rFonts w:ascii="Times New Roman" w:hAnsi="Times New Roman"/>
                <w:bCs/>
                <w:sz w:val="24"/>
                <w:lang w:val="id-ID"/>
              </w:rPr>
              <w:t>Unit 8: Aktivitas Gerak Berirama</w:t>
            </w:r>
          </w:p>
        </w:tc>
        <w:tc>
          <w:tcPr>
            <w:tcW w:w="1614" w:type="pct"/>
          </w:tcPr>
          <w:p w:rsidR="001D69F9" w:rsidRPr="00B41201" w:rsidRDefault="001D69F9" w:rsidP="00215520">
            <w:pPr>
              <w:spacing w:before="60" w:after="60" w:line="240" w:lineRule="auto"/>
              <w:rPr>
                <w:rFonts w:ascii="Times New Roman" w:eastAsia="Calibri" w:hAnsi="Times New Roman"/>
                <w:bCs/>
                <w:sz w:val="24"/>
              </w:rPr>
            </w:pPr>
            <w:r w:rsidRPr="00B41201">
              <w:rPr>
                <w:rFonts w:ascii="Times New Roman" w:eastAsia="Calibri" w:hAnsi="Times New Roman"/>
                <w:bCs/>
                <w:sz w:val="24"/>
              </w:rPr>
              <w:t>Tujuan unit pembelajaran ini agar guru mengarahkan siswa menguasai berbagai materi yang diajarkan untuk mengembangkan:</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Berbagai gerak dan dan teknik dasar aktivitas gerak beri irama sebagai bagian dari aspek penguasaan keterampilan motorik pada level mengevaluasi. Adapun materi yang dipelajari siswa meliputi gerakan pola langkah yang mengarah pada tarian dan keterampilan bermain lompat tali, termasuk lompat tali double dutch.</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Berbagai konsep teoritis dari keterampilan gerak berirama, konsep pola langkah dan fungsinya, mekanika gerak yang mendasarinya, serta konsep pengembangan keterampilan yang menantang kemampuan siswa dalam mengevaluasi atau mensintesis dan bahkan mencipta.</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Berbagai konsep dasar pengembangan kebugaran untuk meraih kesehatan, yang didasari oleh prinsip-prinsip pengembangan kapasitas fisik seperti prinsip FITT (frequency, intensity, time, type) melalui keterampilan berak ber-irama. Dalam elemen ini pun, siswa diarahkan untuk menyadari bakat dan kelebihan serta kekurangannya, dan siswa mampu menghubungkan kelebihan dan kekurangan tersebut dalam manfaatnya secara fisik dan kesehatan.</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Karakter positif yang meliputi tanggung jawab pribadi, jujur, disiplin, patuh dan taat pada aturan, menghormati diri sendiri dan orang lain serta pengembangan tanggung jawab sosial seperti toleransi, peduli, empati, respek, gotong-royong, dan lain-lain. Secara khusus, siswa diarahkan untuk mengembangkan dimens  berfikir kreatif dari Profil Pelajar Pancasila, pada elemen memiliki keluwesan berpikir dalam mencari alternatif solusi permasalahan, yaitu “bereksperimen dengan berbagai pilihan secara kreatif untuk memodifikasi gagasan sesuai dengan perubahan situasi.”</w:t>
            </w:r>
          </w:p>
          <w:p w:rsidR="001D69F9" w:rsidRPr="00B41201" w:rsidRDefault="001D69F9" w:rsidP="00215520">
            <w:pPr>
              <w:numPr>
                <w:ilvl w:val="0"/>
                <w:numId w:val="7"/>
              </w:numPr>
              <w:spacing w:before="60" w:after="60" w:line="240" w:lineRule="auto"/>
              <w:ind w:left="324" w:hanging="284"/>
              <w:rPr>
                <w:rFonts w:ascii="Times New Roman" w:eastAsia="Calibri" w:hAnsi="Times New Roman"/>
                <w:bCs/>
                <w:sz w:val="24"/>
              </w:rPr>
            </w:pPr>
            <w:r w:rsidRPr="00B41201">
              <w:rPr>
                <w:rFonts w:ascii="Times New Roman" w:eastAsia="Calibri" w:hAnsi="Times New Roman"/>
                <w:bCs/>
                <w:sz w:val="24"/>
              </w:rPr>
              <w:t>Internasilasi nilai-nilai pribadi dan sosial dari elemen gerak sehingga siswa menyenangi aktivitas jasmani, terbiasa dan bersikap positif terhadap tantangan gerak dan beban fisik, membangun keriangan dan ketekunan serta tidak mudah menyerah dan menikmati secara emosional proses interaksi secara sosial.</w:t>
            </w:r>
          </w:p>
        </w:tc>
        <w:tc>
          <w:tcPr>
            <w:tcW w:w="623"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shd w:val="clear" w:color="auto" w:fill="D6E3BC" w:themeFill="accent3" w:themeFillTint="66"/>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c>
          <w:tcPr>
            <w:tcW w:w="695" w:type="pct"/>
          </w:tcPr>
          <w:p w:rsidR="001D69F9" w:rsidRPr="00B41201" w:rsidRDefault="001D69F9" w:rsidP="00215520">
            <w:pPr>
              <w:spacing w:before="60" w:after="60" w:line="240" w:lineRule="auto"/>
              <w:ind w:left="458" w:hanging="458"/>
              <w:rPr>
                <w:rFonts w:ascii="Times New Roman" w:eastAsia="Calibri" w:hAnsi="Times New Roman"/>
                <w:bCs/>
                <w:sz w:val="24"/>
                <w:lang w:val="id-ID"/>
              </w:rPr>
            </w:pPr>
          </w:p>
        </w:tc>
      </w:tr>
    </w:tbl>
    <w:p w:rsidR="001D69F9" w:rsidRPr="00B41201" w:rsidRDefault="001D69F9" w:rsidP="00215520">
      <w:pPr>
        <w:tabs>
          <w:tab w:val="left" w:pos="1915"/>
        </w:tabs>
        <w:spacing w:before="60" w:after="60" w:line="240" w:lineRule="auto"/>
        <w:ind w:left="284" w:hanging="284"/>
        <w:rPr>
          <w:rFonts w:ascii="Times New Roman" w:hAnsi="Times New Roman"/>
          <w:b/>
          <w:sz w:val="24"/>
          <w:lang w:val="id-ID"/>
        </w:rPr>
      </w:pPr>
    </w:p>
    <w:p w:rsidR="00943290" w:rsidRPr="00B41201" w:rsidRDefault="00943290" w:rsidP="00215520">
      <w:pPr>
        <w:tabs>
          <w:tab w:val="left" w:pos="1915"/>
        </w:tabs>
        <w:spacing w:before="60" w:after="60" w:line="240" w:lineRule="auto"/>
        <w:ind w:left="284" w:hanging="284"/>
        <w:rPr>
          <w:rFonts w:ascii="Times New Roman" w:hAnsi="Times New Roman"/>
          <w:b/>
          <w:sz w:val="24"/>
          <w:lang w:val="id-ID"/>
        </w:rPr>
      </w:pPr>
      <w:r w:rsidRPr="00B41201">
        <w:rPr>
          <w:rFonts w:ascii="Times New Roman" w:hAnsi="Times New Roman"/>
          <w:b/>
          <w:sz w:val="24"/>
          <w:lang w:val="id-ID"/>
        </w:rPr>
        <w:t xml:space="preserve">Keterangan </w:t>
      </w:r>
    </w:p>
    <w:p w:rsidR="00943290" w:rsidRPr="00B41201" w:rsidRDefault="00943290" w:rsidP="00215520">
      <w:pPr>
        <w:tabs>
          <w:tab w:val="left" w:pos="1915"/>
        </w:tabs>
        <w:spacing w:before="60" w:after="60" w:line="240" w:lineRule="auto"/>
        <w:ind w:left="284" w:hanging="284"/>
        <w:rPr>
          <w:rFonts w:ascii="Times New Roman" w:hAnsi="Times New Roman"/>
          <w:sz w:val="24"/>
          <w:lang w:val="id-ID"/>
        </w:rPr>
      </w:pPr>
      <w:r w:rsidRPr="00B41201">
        <w:rPr>
          <w:rFonts w:ascii="Times New Roman" w:hAnsi="Times New Roman"/>
          <w:b/>
          <w:bCs/>
          <w:sz w:val="24"/>
          <w:lang w:val="id-ID"/>
        </w:rPr>
        <w:t>0 - 40 %</w:t>
      </w:r>
      <w:r w:rsidRPr="00B41201">
        <w:rPr>
          <w:rFonts w:ascii="Times New Roman" w:hAnsi="Times New Roman"/>
          <w:sz w:val="24"/>
          <w:lang w:val="id-ID"/>
        </w:rPr>
        <w:t> : Belum mencapai, remedial di seluruh bagian</w:t>
      </w:r>
    </w:p>
    <w:p w:rsidR="00943290" w:rsidRPr="00B41201" w:rsidRDefault="00943290" w:rsidP="00215520">
      <w:pPr>
        <w:tabs>
          <w:tab w:val="left" w:pos="1915"/>
        </w:tabs>
        <w:spacing w:before="60" w:after="60" w:line="240" w:lineRule="auto"/>
        <w:ind w:left="284" w:hanging="284"/>
        <w:rPr>
          <w:rFonts w:ascii="Times New Roman" w:hAnsi="Times New Roman"/>
          <w:sz w:val="24"/>
          <w:lang w:val="id-ID"/>
        </w:rPr>
      </w:pPr>
      <w:r w:rsidRPr="00B41201">
        <w:rPr>
          <w:rFonts w:ascii="Times New Roman" w:hAnsi="Times New Roman"/>
          <w:b/>
          <w:bCs/>
          <w:sz w:val="24"/>
          <w:lang w:val="id-ID"/>
        </w:rPr>
        <w:t>41 - 65 %</w:t>
      </w:r>
      <w:r w:rsidRPr="00B41201">
        <w:rPr>
          <w:rFonts w:ascii="Times New Roman" w:hAnsi="Times New Roman"/>
          <w:sz w:val="24"/>
          <w:lang w:val="id-ID"/>
        </w:rPr>
        <w:t> : Belum mencapai ketuntasan, remedial di bagian yang diperlukan</w:t>
      </w:r>
    </w:p>
    <w:p w:rsidR="00943290" w:rsidRPr="00B41201" w:rsidRDefault="00943290" w:rsidP="00215520">
      <w:pPr>
        <w:tabs>
          <w:tab w:val="left" w:pos="1915"/>
        </w:tabs>
        <w:spacing w:before="60" w:after="60" w:line="240" w:lineRule="auto"/>
        <w:ind w:left="284" w:hanging="284"/>
        <w:rPr>
          <w:rFonts w:ascii="Times New Roman" w:hAnsi="Times New Roman"/>
          <w:sz w:val="24"/>
          <w:lang w:val="id-ID"/>
        </w:rPr>
      </w:pPr>
      <w:r w:rsidRPr="00B41201">
        <w:rPr>
          <w:rFonts w:ascii="Times New Roman" w:hAnsi="Times New Roman"/>
          <w:b/>
          <w:bCs/>
          <w:sz w:val="24"/>
          <w:lang w:val="id-ID"/>
        </w:rPr>
        <w:t>66 - 85 %</w:t>
      </w:r>
      <w:r w:rsidRPr="00B41201">
        <w:rPr>
          <w:rFonts w:ascii="Times New Roman" w:hAnsi="Times New Roman"/>
          <w:sz w:val="24"/>
          <w:lang w:val="id-ID"/>
        </w:rPr>
        <w:t> : Sudah mencapai ketuntasan, tidak perlu remedial</w:t>
      </w:r>
    </w:p>
    <w:p w:rsidR="00943290" w:rsidRPr="00B41201" w:rsidRDefault="00943290" w:rsidP="00215520">
      <w:pPr>
        <w:tabs>
          <w:tab w:val="left" w:pos="1915"/>
        </w:tabs>
        <w:spacing w:before="60" w:after="60" w:line="240" w:lineRule="auto"/>
        <w:ind w:left="284" w:hanging="284"/>
        <w:rPr>
          <w:rFonts w:ascii="Times New Roman" w:hAnsi="Times New Roman"/>
          <w:sz w:val="24"/>
          <w:lang w:val="id-ID"/>
        </w:rPr>
      </w:pPr>
      <w:r w:rsidRPr="00B41201">
        <w:rPr>
          <w:rFonts w:ascii="Times New Roman" w:hAnsi="Times New Roman"/>
          <w:b/>
          <w:bCs/>
          <w:sz w:val="24"/>
          <w:lang w:val="id-ID"/>
        </w:rPr>
        <w:t>86 - 100%</w:t>
      </w:r>
      <w:r w:rsidRPr="00B41201">
        <w:rPr>
          <w:rFonts w:ascii="Times New Roman" w:hAnsi="Times New Roman"/>
          <w:sz w:val="24"/>
          <w:lang w:val="id-ID"/>
        </w:rPr>
        <w:t> : Sudah mencapai ketuntasan, perlu pengayaan atau tantangan lebih</w:t>
      </w:r>
    </w:p>
    <w:p w:rsidR="00D16EEF" w:rsidRPr="00D90598" w:rsidRDefault="00D16EEF" w:rsidP="00D16EEF">
      <w:pPr>
        <w:spacing w:before="60" w:after="60" w:line="240" w:lineRule="auto"/>
        <w:rPr>
          <w:rFonts w:ascii="Times New Roman" w:hAnsi="Times New Roman"/>
          <w:b/>
          <w:sz w:val="24"/>
          <w:lang w:val="id-ID"/>
        </w:rPr>
      </w:pPr>
      <w:bookmarkStart w:id="0" w:name="_GoBack"/>
      <w:bookmarkEnd w:id="0"/>
    </w:p>
    <w:p w:rsidR="00D16EEF" w:rsidRPr="00D90598" w:rsidRDefault="00D16EEF" w:rsidP="00D16EEF">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D16EEF" w:rsidRPr="00B86E57" w:rsidTr="008659CF">
        <w:trPr>
          <w:trHeight w:val="564"/>
          <w:jc w:val="center"/>
        </w:trPr>
        <w:tc>
          <w:tcPr>
            <w:tcW w:w="3685" w:type="dxa"/>
          </w:tcPr>
          <w:p w:rsidR="00D16EEF" w:rsidRPr="00B86E57" w:rsidRDefault="00D16EEF"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en-ID"/>
              </w:rPr>
              <w:t>M</w:t>
            </w:r>
            <w:r w:rsidRPr="00B86E57">
              <w:rPr>
                <w:rFonts w:ascii="Times New Roman" w:hAnsi="Times New Roman"/>
                <w:b/>
                <w:sz w:val="24"/>
                <w:lang w:val="id-ID"/>
              </w:rPr>
              <w:t>engetahui,</w:t>
            </w:r>
          </w:p>
          <w:p w:rsidR="00D16EEF" w:rsidRPr="00B86E57" w:rsidRDefault="00D16EEF" w:rsidP="008659CF">
            <w:pPr>
              <w:spacing w:before="60" w:after="60" w:line="240" w:lineRule="auto"/>
              <w:jc w:val="center"/>
              <w:rPr>
                <w:rFonts w:ascii="Times New Roman" w:eastAsia="Calibri" w:hAnsi="Times New Roman"/>
                <w:b/>
                <w:sz w:val="24"/>
                <w:lang w:val="id-ID"/>
              </w:rPr>
            </w:pPr>
            <w:r w:rsidRPr="00B86E57">
              <w:rPr>
                <w:rFonts w:ascii="Times New Roman" w:hAnsi="Times New Roman"/>
                <w:b/>
                <w:sz w:val="24"/>
                <w:lang w:val="id-ID"/>
              </w:rPr>
              <w:t>Kepala Sekolah</w:t>
            </w:r>
          </w:p>
          <w:p w:rsidR="00D16EEF" w:rsidRPr="00B86E57" w:rsidRDefault="00D16EEF" w:rsidP="008659CF">
            <w:pPr>
              <w:spacing w:before="60" w:after="60" w:line="240" w:lineRule="auto"/>
              <w:ind w:left="720"/>
              <w:jc w:val="center"/>
              <w:rPr>
                <w:rFonts w:ascii="Times New Roman" w:hAnsi="Times New Roman"/>
                <w:b/>
                <w:sz w:val="24"/>
                <w:lang w:val="en-ID"/>
              </w:rPr>
            </w:pPr>
          </w:p>
          <w:p w:rsidR="00D16EEF" w:rsidRPr="00B86E57" w:rsidRDefault="00D16EEF" w:rsidP="008659CF">
            <w:pPr>
              <w:spacing w:before="60" w:after="60" w:line="240" w:lineRule="auto"/>
              <w:ind w:left="720"/>
              <w:jc w:val="center"/>
              <w:rPr>
                <w:rFonts w:ascii="Times New Roman" w:hAnsi="Times New Roman"/>
                <w:b/>
                <w:sz w:val="24"/>
                <w:lang w:val="en-ID"/>
              </w:rPr>
            </w:pPr>
          </w:p>
          <w:p w:rsidR="00D16EEF" w:rsidRPr="00B86E57" w:rsidRDefault="00D16EEF" w:rsidP="008659CF">
            <w:pPr>
              <w:spacing w:before="60" w:after="60" w:line="240" w:lineRule="auto"/>
              <w:ind w:left="720"/>
              <w:jc w:val="center"/>
              <w:rPr>
                <w:rFonts w:ascii="Times New Roman" w:hAnsi="Times New Roman"/>
                <w:b/>
                <w:sz w:val="24"/>
                <w:lang w:val="en-ID"/>
              </w:rPr>
            </w:pPr>
          </w:p>
          <w:p w:rsidR="00D16EEF" w:rsidRPr="00B86E57" w:rsidRDefault="00D16EEF"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D16EEF" w:rsidRPr="00B86E57" w:rsidRDefault="00D16EEF"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c>
          <w:tcPr>
            <w:tcW w:w="1134" w:type="dxa"/>
          </w:tcPr>
          <w:p w:rsidR="00D16EEF" w:rsidRPr="00B86E57" w:rsidRDefault="00D16EEF" w:rsidP="008659CF">
            <w:pPr>
              <w:spacing w:before="60" w:after="60" w:line="240" w:lineRule="auto"/>
              <w:rPr>
                <w:rFonts w:ascii="Times New Roman" w:hAnsi="Times New Roman"/>
                <w:b/>
                <w:bCs/>
                <w:sz w:val="24"/>
                <w:lang w:val="fi-FI"/>
              </w:rPr>
            </w:pPr>
          </w:p>
        </w:tc>
        <w:tc>
          <w:tcPr>
            <w:tcW w:w="3685" w:type="dxa"/>
          </w:tcPr>
          <w:p w:rsidR="00D16EEF" w:rsidRPr="00B86E57" w:rsidRDefault="00D16EEF"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 20...</w:t>
            </w:r>
          </w:p>
          <w:p w:rsidR="00D16EEF" w:rsidRPr="00B86E57" w:rsidRDefault="00D16EEF" w:rsidP="008659CF">
            <w:pPr>
              <w:spacing w:before="60" w:after="60" w:line="240" w:lineRule="auto"/>
              <w:jc w:val="center"/>
              <w:rPr>
                <w:rFonts w:ascii="Times New Roman" w:hAnsi="Times New Roman"/>
                <w:b/>
                <w:sz w:val="24"/>
                <w:lang w:val="id-ID"/>
              </w:rPr>
            </w:pPr>
            <w:r w:rsidRPr="00B86E57">
              <w:rPr>
                <w:rFonts w:ascii="Times New Roman" w:hAnsi="Times New Roman"/>
                <w:b/>
                <w:sz w:val="24"/>
                <w:lang w:val="id-ID"/>
              </w:rPr>
              <w:t xml:space="preserve">Guru </w:t>
            </w:r>
            <w:r>
              <w:rPr>
                <w:rFonts w:ascii="Times New Roman" w:hAnsi="Times New Roman"/>
                <w:b/>
                <w:sz w:val="24"/>
              </w:rPr>
              <w:t>Mata Pelajaran</w:t>
            </w:r>
          </w:p>
          <w:p w:rsidR="00D16EEF" w:rsidRPr="00B86E57" w:rsidRDefault="00D16EEF" w:rsidP="008659CF">
            <w:pPr>
              <w:spacing w:before="60" w:after="60" w:line="240" w:lineRule="auto"/>
              <w:ind w:left="720"/>
              <w:jc w:val="center"/>
              <w:rPr>
                <w:rFonts w:ascii="Times New Roman" w:hAnsi="Times New Roman"/>
                <w:b/>
                <w:sz w:val="24"/>
                <w:lang w:val="en-ID"/>
              </w:rPr>
            </w:pPr>
          </w:p>
          <w:p w:rsidR="00D16EEF" w:rsidRPr="00B86E57" w:rsidRDefault="00D16EEF" w:rsidP="008659CF">
            <w:pPr>
              <w:spacing w:before="60" w:after="60" w:line="240" w:lineRule="auto"/>
              <w:ind w:left="720"/>
              <w:jc w:val="center"/>
              <w:rPr>
                <w:rFonts w:ascii="Times New Roman" w:hAnsi="Times New Roman"/>
                <w:b/>
                <w:sz w:val="24"/>
                <w:lang w:val="en-ID"/>
              </w:rPr>
            </w:pPr>
          </w:p>
          <w:p w:rsidR="00D16EEF" w:rsidRPr="00B86E57" w:rsidRDefault="00D16EEF" w:rsidP="008659CF">
            <w:pPr>
              <w:spacing w:before="60" w:after="60" w:line="240" w:lineRule="auto"/>
              <w:ind w:left="720"/>
              <w:jc w:val="center"/>
              <w:rPr>
                <w:rFonts w:ascii="Times New Roman" w:hAnsi="Times New Roman"/>
                <w:b/>
                <w:sz w:val="24"/>
                <w:lang w:val="en-ID"/>
              </w:rPr>
            </w:pPr>
          </w:p>
          <w:p w:rsidR="00D16EEF" w:rsidRPr="00B86E57" w:rsidRDefault="00D16EEF" w:rsidP="008659CF">
            <w:pPr>
              <w:spacing w:before="60" w:after="60" w:line="240" w:lineRule="auto"/>
              <w:jc w:val="center"/>
              <w:rPr>
                <w:rFonts w:ascii="Times New Roman" w:hAnsi="Times New Roman"/>
                <w:b/>
                <w:sz w:val="24"/>
                <w:u w:val="single"/>
                <w:lang w:val="en-ID"/>
              </w:rPr>
            </w:pPr>
            <w:r w:rsidRPr="00B86E57">
              <w:rPr>
                <w:rFonts w:ascii="Times New Roman" w:hAnsi="Times New Roman"/>
                <w:b/>
                <w:bCs/>
                <w:sz w:val="24"/>
                <w:u w:val="single"/>
                <w:lang w:val="id-ID"/>
              </w:rPr>
              <w:t>(…………………</w:t>
            </w:r>
            <w:r w:rsidRPr="00B86E57">
              <w:rPr>
                <w:rFonts w:ascii="Times New Roman" w:hAnsi="Times New Roman"/>
                <w:b/>
                <w:bCs/>
                <w:sz w:val="24"/>
                <w:u w:val="single"/>
              </w:rPr>
              <w:t>…………</w:t>
            </w:r>
            <w:r w:rsidRPr="00B86E57">
              <w:rPr>
                <w:rFonts w:ascii="Times New Roman" w:hAnsi="Times New Roman"/>
                <w:b/>
                <w:bCs/>
                <w:sz w:val="24"/>
                <w:u w:val="single"/>
                <w:lang w:val="id-ID"/>
              </w:rPr>
              <w:t>……..)</w:t>
            </w:r>
          </w:p>
          <w:p w:rsidR="00D16EEF" w:rsidRPr="00B86E57" w:rsidRDefault="00D16EEF" w:rsidP="008659CF">
            <w:pPr>
              <w:spacing w:before="60" w:after="60" w:line="240" w:lineRule="auto"/>
              <w:rPr>
                <w:rFonts w:ascii="Times New Roman" w:hAnsi="Times New Roman"/>
                <w:b/>
                <w:sz w:val="24"/>
              </w:rPr>
            </w:pPr>
            <w:r w:rsidRPr="00B86E57">
              <w:rPr>
                <w:rFonts w:ascii="Times New Roman" w:hAnsi="Times New Roman"/>
                <w:b/>
                <w:bCs/>
                <w:sz w:val="24"/>
                <w:lang w:val="fi-FI"/>
              </w:rPr>
              <w:t xml:space="preserve">  NIP. ........................................</w:t>
            </w:r>
          </w:p>
        </w:tc>
      </w:tr>
    </w:tbl>
    <w:p w:rsidR="000C44D8" w:rsidRPr="00B41201" w:rsidRDefault="000C44D8" w:rsidP="00D16EEF">
      <w:pPr>
        <w:spacing w:before="60" w:after="60" w:line="240" w:lineRule="auto"/>
        <w:jc w:val="center"/>
        <w:rPr>
          <w:rFonts w:ascii="Times New Roman" w:hAnsi="Times New Roman"/>
          <w:b/>
          <w:sz w:val="24"/>
          <w:szCs w:val="28"/>
          <w:lang w:val="en-ID"/>
        </w:rPr>
      </w:pPr>
    </w:p>
    <w:sectPr w:rsidR="000C44D8" w:rsidRPr="00B41201" w:rsidSect="0015147C">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4B6" w:rsidRDefault="00EA34B6">
      <w:pPr>
        <w:spacing w:after="0" w:line="240" w:lineRule="auto"/>
      </w:pPr>
      <w:r>
        <w:separator/>
      </w:r>
    </w:p>
  </w:endnote>
  <w:endnote w:type="continuationSeparator" w:id="1">
    <w:p w:rsidR="00EA34B6" w:rsidRDefault="00EA3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4B6" w:rsidRDefault="00EA34B6">
      <w:pPr>
        <w:spacing w:after="0" w:line="240" w:lineRule="auto"/>
      </w:pPr>
      <w:r>
        <w:separator/>
      </w:r>
    </w:p>
  </w:footnote>
  <w:footnote w:type="continuationSeparator" w:id="1">
    <w:p w:rsidR="00EA34B6" w:rsidRDefault="00EA34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821B5"/>
    <w:rsid w:val="00087B26"/>
    <w:rsid w:val="00090294"/>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38E5"/>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47C"/>
    <w:rsid w:val="00155DE9"/>
    <w:rsid w:val="0015617F"/>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69F9"/>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5520"/>
    <w:rsid w:val="00216EC1"/>
    <w:rsid w:val="00221DF1"/>
    <w:rsid w:val="00227088"/>
    <w:rsid w:val="00233D2F"/>
    <w:rsid w:val="00234E6F"/>
    <w:rsid w:val="00241064"/>
    <w:rsid w:val="00241AA6"/>
    <w:rsid w:val="00242511"/>
    <w:rsid w:val="00242E3C"/>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47BB"/>
    <w:rsid w:val="002F5621"/>
    <w:rsid w:val="00300E66"/>
    <w:rsid w:val="00302008"/>
    <w:rsid w:val="00303516"/>
    <w:rsid w:val="0030750A"/>
    <w:rsid w:val="00307CCC"/>
    <w:rsid w:val="003104E6"/>
    <w:rsid w:val="0031087B"/>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3F691D"/>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6BF"/>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7D28"/>
    <w:rsid w:val="005E2014"/>
    <w:rsid w:val="005E5327"/>
    <w:rsid w:val="005F1B51"/>
    <w:rsid w:val="005F6B13"/>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5A0D"/>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74C"/>
    <w:rsid w:val="006C1F01"/>
    <w:rsid w:val="006C5078"/>
    <w:rsid w:val="006C79B6"/>
    <w:rsid w:val="006C7D48"/>
    <w:rsid w:val="006D0EB1"/>
    <w:rsid w:val="006D1FF9"/>
    <w:rsid w:val="006D2292"/>
    <w:rsid w:val="006D665F"/>
    <w:rsid w:val="006E36C8"/>
    <w:rsid w:val="006E4829"/>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18E"/>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1957"/>
    <w:rsid w:val="007853A0"/>
    <w:rsid w:val="007854CE"/>
    <w:rsid w:val="00790435"/>
    <w:rsid w:val="007942F2"/>
    <w:rsid w:val="007944F7"/>
    <w:rsid w:val="00795CD7"/>
    <w:rsid w:val="00797941"/>
    <w:rsid w:val="00797976"/>
    <w:rsid w:val="007A0E06"/>
    <w:rsid w:val="007A1F6A"/>
    <w:rsid w:val="007A63A8"/>
    <w:rsid w:val="007B14C4"/>
    <w:rsid w:val="007B18FC"/>
    <w:rsid w:val="007B194E"/>
    <w:rsid w:val="007C1739"/>
    <w:rsid w:val="007C4FCF"/>
    <w:rsid w:val="007C57BC"/>
    <w:rsid w:val="007C7AD7"/>
    <w:rsid w:val="007D3703"/>
    <w:rsid w:val="007E0D44"/>
    <w:rsid w:val="007E4C0A"/>
    <w:rsid w:val="007E5630"/>
    <w:rsid w:val="007F140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3D97"/>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3290"/>
    <w:rsid w:val="009565F5"/>
    <w:rsid w:val="00963211"/>
    <w:rsid w:val="00966AEF"/>
    <w:rsid w:val="009713F6"/>
    <w:rsid w:val="0097219B"/>
    <w:rsid w:val="009736F1"/>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15F3"/>
    <w:rsid w:val="00A122F3"/>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59A7"/>
    <w:rsid w:val="00A8150B"/>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34C6"/>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42E9"/>
    <w:rsid w:val="00B277BA"/>
    <w:rsid w:val="00B32D35"/>
    <w:rsid w:val="00B338EA"/>
    <w:rsid w:val="00B3397C"/>
    <w:rsid w:val="00B354D6"/>
    <w:rsid w:val="00B41201"/>
    <w:rsid w:val="00B419E3"/>
    <w:rsid w:val="00B423A1"/>
    <w:rsid w:val="00B43A23"/>
    <w:rsid w:val="00B4411C"/>
    <w:rsid w:val="00B45608"/>
    <w:rsid w:val="00B45B18"/>
    <w:rsid w:val="00B46F75"/>
    <w:rsid w:val="00B542D6"/>
    <w:rsid w:val="00B579F2"/>
    <w:rsid w:val="00B57A64"/>
    <w:rsid w:val="00B60A3B"/>
    <w:rsid w:val="00B635AF"/>
    <w:rsid w:val="00B66187"/>
    <w:rsid w:val="00B67F1C"/>
    <w:rsid w:val="00B72287"/>
    <w:rsid w:val="00B767C0"/>
    <w:rsid w:val="00B807FE"/>
    <w:rsid w:val="00B824D8"/>
    <w:rsid w:val="00B85E5E"/>
    <w:rsid w:val="00B9354E"/>
    <w:rsid w:val="00B95B52"/>
    <w:rsid w:val="00BA495A"/>
    <w:rsid w:val="00BA520B"/>
    <w:rsid w:val="00BB23A4"/>
    <w:rsid w:val="00BB61A2"/>
    <w:rsid w:val="00BC0F00"/>
    <w:rsid w:val="00BC29C7"/>
    <w:rsid w:val="00BC4667"/>
    <w:rsid w:val="00BC6559"/>
    <w:rsid w:val="00BC6B05"/>
    <w:rsid w:val="00BD4C48"/>
    <w:rsid w:val="00BD79D4"/>
    <w:rsid w:val="00BE17EA"/>
    <w:rsid w:val="00BE3D8C"/>
    <w:rsid w:val="00BE59C6"/>
    <w:rsid w:val="00BE663D"/>
    <w:rsid w:val="00BF108B"/>
    <w:rsid w:val="00BF1AEA"/>
    <w:rsid w:val="00BF3CD0"/>
    <w:rsid w:val="00BF7963"/>
    <w:rsid w:val="00BF79B5"/>
    <w:rsid w:val="00C002AD"/>
    <w:rsid w:val="00C030AC"/>
    <w:rsid w:val="00C0319C"/>
    <w:rsid w:val="00C042B5"/>
    <w:rsid w:val="00C04607"/>
    <w:rsid w:val="00C04BC4"/>
    <w:rsid w:val="00C04BD4"/>
    <w:rsid w:val="00C07BB4"/>
    <w:rsid w:val="00C10B55"/>
    <w:rsid w:val="00C11650"/>
    <w:rsid w:val="00C124D5"/>
    <w:rsid w:val="00C130FD"/>
    <w:rsid w:val="00C1456C"/>
    <w:rsid w:val="00C2251A"/>
    <w:rsid w:val="00C26CE8"/>
    <w:rsid w:val="00C34D7F"/>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2C66"/>
    <w:rsid w:val="00CA3F11"/>
    <w:rsid w:val="00CA4ABA"/>
    <w:rsid w:val="00CA5295"/>
    <w:rsid w:val="00CA5BC8"/>
    <w:rsid w:val="00CB0B8E"/>
    <w:rsid w:val="00CB3ED0"/>
    <w:rsid w:val="00CB5B23"/>
    <w:rsid w:val="00CB6721"/>
    <w:rsid w:val="00CC117A"/>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6E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3125"/>
    <w:rsid w:val="00E754F9"/>
    <w:rsid w:val="00E75D62"/>
    <w:rsid w:val="00E81F34"/>
    <w:rsid w:val="00E84A1F"/>
    <w:rsid w:val="00E90FB7"/>
    <w:rsid w:val="00E910AA"/>
    <w:rsid w:val="00E91B94"/>
    <w:rsid w:val="00E931FB"/>
    <w:rsid w:val="00E96244"/>
    <w:rsid w:val="00EA07EE"/>
    <w:rsid w:val="00EA0EDD"/>
    <w:rsid w:val="00EA1977"/>
    <w:rsid w:val="00EA1FD3"/>
    <w:rsid w:val="00EA34B6"/>
    <w:rsid w:val="00EA52C5"/>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217CB"/>
    <w:rsid w:val="00F21A95"/>
    <w:rsid w:val="00F2653A"/>
    <w:rsid w:val="00F331C5"/>
    <w:rsid w:val="00F335DD"/>
    <w:rsid w:val="00F3378C"/>
    <w:rsid w:val="00F36EA4"/>
    <w:rsid w:val="00F41E05"/>
    <w:rsid w:val="00F442E4"/>
    <w:rsid w:val="00F451C5"/>
    <w:rsid w:val="00F462B0"/>
    <w:rsid w:val="00F502CC"/>
    <w:rsid w:val="00F636E9"/>
    <w:rsid w:val="00F72808"/>
    <w:rsid w:val="00F8223D"/>
    <w:rsid w:val="00F85496"/>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00C7-F71D-4A6E-9933-90E50325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12</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462</cp:revision>
  <cp:lastPrinted>2022-07-24T14:23:00Z</cp:lastPrinted>
  <dcterms:created xsi:type="dcterms:W3CDTF">2016-08-26T05:34:00Z</dcterms:created>
  <dcterms:modified xsi:type="dcterms:W3CDTF">2022-10-07T06:54:00Z</dcterms:modified>
</cp:coreProperties>
</file>