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820500" w:rsidRDefault="00F86BAC" w:rsidP="00D42581">
      <w:pPr>
        <w:spacing w:before="60" w:after="60" w:line="240" w:lineRule="auto"/>
        <w:jc w:val="center"/>
        <w:rPr>
          <w:rFonts w:ascii="Times New Roman" w:hAnsi="Times New Roman"/>
          <w:b/>
          <w:sz w:val="24"/>
          <w:szCs w:val="28"/>
          <w:lang w:val="id-ID"/>
        </w:rPr>
      </w:pPr>
      <w:r w:rsidRPr="00820500">
        <w:rPr>
          <w:rFonts w:ascii="Times New Roman" w:hAnsi="Times New Roman"/>
          <w:b/>
          <w:sz w:val="24"/>
          <w:szCs w:val="28"/>
          <w:lang w:val="en-ID"/>
        </w:rPr>
        <w:t>PROGRAM TAHUNAN KURIKULUM MERDEKA</w:t>
      </w:r>
    </w:p>
    <w:p w:rsidR="000223CD" w:rsidRPr="00820500" w:rsidRDefault="000C5990" w:rsidP="00D42581">
      <w:pPr>
        <w:spacing w:before="60" w:after="60" w:line="240" w:lineRule="auto"/>
        <w:jc w:val="center"/>
        <w:rPr>
          <w:rFonts w:ascii="Times New Roman" w:hAnsi="Times New Roman"/>
          <w:b/>
          <w:sz w:val="24"/>
          <w:szCs w:val="28"/>
          <w:lang w:val="en-ID"/>
        </w:rPr>
      </w:pPr>
      <w:r w:rsidRPr="00820500">
        <w:rPr>
          <w:rFonts w:ascii="Times New Roman" w:hAnsi="Times New Roman"/>
          <w:b/>
          <w:bCs/>
          <w:sz w:val="24"/>
          <w:szCs w:val="28"/>
          <w:lang w:val="id-ID"/>
        </w:rPr>
        <w:t>PJOK</w:t>
      </w:r>
      <w:r w:rsidR="00DB44BD" w:rsidRPr="00820500">
        <w:rPr>
          <w:rFonts w:ascii="Times New Roman" w:hAnsi="Times New Roman"/>
          <w:b/>
          <w:sz w:val="24"/>
          <w:szCs w:val="28"/>
          <w:lang w:val="en-ID"/>
        </w:rPr>
        <w:t xml:space="preserve">FASE </w:t>
      </w:r>
      <w:r w:rsidR="00A35D3E" w:rsidRPr="00820500">
        <w:rPr>
          <w:rFonts w:ascii="Times New Roman" w:hAnsi="Times New Roman"/>
          <w:b/>
          <w:sz w:val="24"/>
          <w:szCs w:val="28"/>
          <w:lang w:val="id-ID"/>
        </w:rPr>
        <w:t>E</w:t>
      </w:r>
      <w:r w:rsidR="00A35D3E" w:rsidRPr="00820500">
        <w:rPr>
          <w:rFonts w:ascii="Times New Roman" w:hAnsi="Times New Roman"/>
          <w:b/>
          <w:sz w:val="24"/>
          <w:szCs w:val="28"/>
          <w:lang w:val="en-ID"/>
        </w:rPr>
        <w:t xml:space="preserve"> KELAS X</w:t>
      </w:r>
    </w:p>
    <w:p w:rsidR="00172F00" w:rsidRPr="00820500" w:rsidRDefault="00172F00" w:rsidP="00D42581">
      <w:pPr>
        <w:spacing w:before="60" w:after="60" w:line="240" w:lineRule="auto"/>
        <w:rPr>
          <w:rFonts w:ascii="Times New Roman" w:hAnsi="Times New Roman"/>
          <w:b/>
          <w:sz w:val="24"/>
          <w:szCs w:val="24"/>
          <w:lang w:val="fi-FI"/>
        </w:rPr>
      </w:pPr>
    </w:p>
    <w:p w:rsidR="00172F00" w:rsidRPr="00820500" w:rsidRDefault="00172F00" w:rsidP="00D42581">
      <w:pPr>
        <w:spacing w:before="60" w:after="60" w:line="240" w:lineRule="auto"/>
        <w:ind w:left="2410" w:hanging="2410"/>
        <w:rPr>
          <w:rFonts w:ascii="Times New Roman" w:hAnsi="Times New Roman"/>
          <w:b/>
          <w:sz w:val="24"/>
          <w:lang w:val="fi-FI"/>
        </w:rPr>
      </w:pPr>
      <w:r w:rsidRPr="00820500">
        <w:rPr>
          <w:rFonts w:ascii="Times New Roman" w:hAnsi="Times New Roman"/>
          <w:b/>
          <w:sz w:val="24"/>
          <w:lang w:val="fi-FI"/>
        </w:rPr>
        <w:t xml:space="preserve">Mata Pelajaran </w:t>
      </w:r>
      <w:r w:rsidRPr="00820500">
        <w:rPr>
          <w:rFonts w:ascii="Times New Roman" w:hAnsi="Times New Roman"/>
          <w:b/>
          <w:sz w:val="24"/>
          <w:lang w:val="fi-FI"/>
        </w:rPr>
        <w:tab/>
        <w:t xml:space="preserve">: </w:t>
      </w:r>
      <w:r w:rsidR="000C5990" w:rsidRPr="00820500">
        <w:rPr>
          <w:rFonts w:ascii="Times New Roman" w:hAnsi="Times New Roman"/>
          <w:b/>
          <w:bCs/>
          <w:sz w:val="24"/>
          <w:lang w:val="id-ID"/>
        </w:rPr>
        <w:t>PJOK</w:t>
      </w:r>
    </w:p>
    <w:p w:rsidR="00172F00" w:rsidRPr="00820500" w:rsidRDefault="00172F00" w:rsidP="00D42581">
      <w:pPr>
        <w:spacing w:before="60" w:after="60" w:line="240" w:lineRule="auto"/>
        <w:ind w:left="2410" w:hanging="2410"/>
        <w:rPr>
          <w:rFonts w:ascii="Times New Roman" w:hAnsi="Times New Roman"/>
          <w:b/>
          <w:sz w:val="24"/>
          <w:lang w:val="en-ID"/>
        </w:rPr>
      </w:pPr>
      <w:r w:rsidRPr="00820500">
        <w:rPr>
          <w:rFonts w:ascii="Times New Roman" w:hAnsi="Times New Roman"/>
          <w:b/>
          <w:sz w:val="24"/>
          <w:lang w:val="fi-FI"/>
        </w:rPr>
        <w:t>Satuan Pendidikan</w:t>
      </w:r>
      <w:r w:rsidRPr="00820500">
        <w:rPr>
          <w:rFonts w:ascii="Times New Roman" w:hAnsi="Times New Roman"/>
          <w:b/>
          <w:sz w:val="24"/>
          <w:lang w:val="en-ID"/>
        </w:rPr>
        <w:tab/>
      </w:r>
      <w:r w:rsidRPr="00820500">
        <w:rPr>
          <w:rFonts w:ascii="Times New Roman" w:hAnsi="Times New Roman"/>
          <w:b/>
          <w:sz w:val="24"/>
          <w:lang w:val="fi-FI"/>
        </w:rPr>
        <w:t xml:space="preserve">: </w:t>
      </w:r>
      <w:r w:rsidR="00446B0B" w:rsidRPr="00820500">
        <w:rPr>
          <w:rFonts w:ascii="Times New Roman" w:hAnsi="Times New Roman"/>
          <w:b/>
          <w:sz w:val="24"/>
          <w:lang w:val="id-ID"/>
        </w:rPr>
        <w:t>SMA</w:t>
      </w:r>
      <w:r w:rsidRPr="00820500">
        <w:rPr>
          <w:rFonts w:ascii="Times New Roman" w:hAnsi="Times New Roman"/>
          <w:b/>
          <w:sz w:val="24"/>
        </w:rPr>
        <w:t xml:space="preserve"> …………………….</w:t>
      </w:r>
    </w:p>
    <w:p w:rsidR="00172F00" w:rsidRPr="00820500" w:rsidRDefault="00172F00" w:rsidP="00D42581">
      <w:pPr>
        <w:spacing w:before="60" w:after="60" w:line="240" w:lineRule="auto"/>
        <w:ind w:left="2410" w:hanging="2410"/>
        <w:rPr>
          <w:rFonts w:ascii="Times New Roman" w:hAnsi="Times New Roman"/>
          <w:b/>
          <w:sz w:val="24"/>
          <w:lang w:val="en-ID"/>
        </w:rPr>
      </w:pPr>
      <w:r w:rsidRPr="00820500">
        <w:rPr>
          <w:rFonts w:ascii="Times New Roman" w:hAnsi="Times New Roman"/>
          <w:b/>
          <w:sz w:val="24"/>
          <w:lang w:val="it-CH"/>
        </w:rPr>
        <w:t xml:space="preserve">Tahun Pelajaran    </w:t>
      </w:r>
      <w:r w:rsidRPr="00820500">
        <w:rPr>
          <w:rFonts w:ascii="Times New Roman" w:hAnsi="Times New Roman"/>
          <w:b/>
          <w:sz w:val="24"/>
          <w:lang w:val="en-ID"/>
        </w:rPr>
        <w:tab/>
      </w:r>
      <w:r w:rsidRPr="00820500">
        <w:rPr>
          <w:rFonts w:ascii="Times New Roman" w:hAnsi="Times New Roman"/>
          <w:b/>
          <w:sz w:val="24"/>
          <w:lang w:val="it-CH"/>
        </w:rPr>
        <w:t>: 20... / 20...</w:t>
      </w:r>
    </w:p>
    <w:p w:rsidR="00DB44BD" w:rsidRPr="00820500" w:rsidRDefault="00172F00" w:rsidP="00D42581">
      <w:pPr>
        <w:spacing w:before="60" w:after="60" w:line="240" w:lineRule="auto"/>
        <w:ind w:left="2410" w:hanging="2410"/>
        <w:rPr>
          <w:rFonts w:ascii="Times New Roman" w:hAnsi="Times New Roman"/>
          <w:b/>
          <w:sz w:val="24"/>
          <w:lang w:val="id-ID"/>
        </w:rPr>
      </w:pPr>
      <w:r w:rsidRPr="00820500">
        <w:rPr>
          <w:rFonts w:ascii="Times New Roman" w:hAnsi="Times New Roman"/>
          <w:b/>
          <w:sz w:val="24"/>
          <w:lang w:val="en-ID"/>
        </w:rPr>
        <w:t xml:space="preserve">Fase </w:t>
      </w:r>
      <w:r w:rsidR="00446B0B" w:rsidRPr="00820500">
        <w:rPr>
          <w:rFonts w:ascii="Times New Roman" w:hAnsi="Times New Roman"/>
          <w:b/>
          <w:sz w:val="24"/>
          <w:lang w:val="id-ID"/>
        </w:rPr>
        <w:t>E</w:t>
      </w:r>
      <w:r w:rsidRPr="00820500">
        <w:rPr>
          <w:rFonts w:ascii="Times New Roman" w:hAnsi="Times New Roman"/>
          <w:b/>
          <w:sz w:val="24"/>
          <w:lang w:val="it-CH"/>
        </w:rPr>
        <w:t xml:space="preserve">Kelas/Semester   </w:t>
      </w:r>
      <w:r w:rsidRPr="00820500">
        <w:rPr>
          <w:rFonts w:ascii="Times New Roman" w:hAnsi="Times New Roman"/>
          <w:b/>
          <w:sz w:val="24"/>
          <w:lang w:val="it-CH"/>
        </w:rPr>
        <w:tab/>
        <w:t xml:space="preserve">: </w:t>
      </w:r>
      <w:r w:rsidR="00446B0B" w:rsidRPr="00820500">
        <w:rPr>
          <w:rFonts w:ascii="Times New Roman" w:hAnsi="Times New Roman"/>
          <w:b/>
          <w:sz w:val="24"/>
          <w:lang w:val="id-ID"/>
        </w:rPr>
        <w:t>X</w:t>
      </w:r>
      <w:r w:rsidRPr="00820500">
        <w:rPr>
          <w:rFonts w:ascii="Times New Roman" w:hAnsi="Times New Roman"/>
          <w:b/>
          <w:sz w:val="24"/>
          <w:lang w:val="it-CH"/>
        </w:rPr>
        <w:t xml:space="preserve"> (</w:t>
      </w:r>
      <w:r w:rsidR="00446B0B" w:rsidRPr="00820500">
        <w:rPr>
          <w:rFonts w:ascii="Times New Roman" w:hAnsi="Times New Roman"/>
          <w:b/>
          <w:sz w:val="24"/>
          <w:lang w:val="id-ID"/>
        </w:rPr>
        <w:t>Sepuluh</w:t>
      </w:r>
      <w:r w:rsidRPr="00820500">
        <w:rPr>
          <w:rFonts w:ascii="Times New Roman" w:hAnsi="Times New Roman"/>
          <w:b/>
          <w:sz w:val="24"/>
          <w:lang w:val="it-CH"/>
        </w:rPr>
        <w:t xml:space="preserve">) / </w:t>
      </w:r>
      <w:r w:rsidR="00446B0B" w:rsidRPr="00820500">
        <w:rPr>
          <w:rFonts w:ascii="Times New Roman" w:hAnsi="Times New Roman"/>
          <w:b/>
          <w:sz w:val="24"/>
          <w:lang w:val="id-ID"/>
        </w:rPr>
        <w:t>I</w:t>
      </w:r>
      <w:r w:rsidRPr="00820500">
        <w:rPr>
          <w:rFonts w:ascii="Times New Roman" w:hAnsi="Times New Roman"/>
          <w:b/>
          <w:sz w:val="24"/>
          <w:lang w:val="it-CH"/>
        </w:rPr>
        <w:t xml:space="preserve"> (</w:t>
      </w:r>
      <w:r w:rsidRPr="00820500">
        <w:rPr>
          <w:rFonts w:ascii="Times New Roman" w:hAnsi="Times New Roman"/>
          <w:b/>
          <w:sz w:val="24"/>
          <w:lang w:val="id-ID"/>
        </w:rPr>
        <w:t>Ganjil</w:t>
      </w:r>
      <w:r w:rsidRPr="00820500">
        <w:rPr>
          <w:rFonts w:ascii="Times New Roman" w:hAnsi="Times New Roman"/>
          <w:b/>
          <w:sz w:val="24"/>
          <w:lang w:val="it-CH"/>
        </w:rPr>
        <w:t>)</w:t>
      </w:r>
      <w:r w:rsidR="009A5AF3" w:rsidRPr="00820500">
        <w:rPr>
          <w:rFonts w:ascii="Times New Roman" w:hAnsi="Times New Roman"/>
          <w:b/>
          <w:sz w:val="24"/>
          <w:lang w:val="id-ID"/>
        </w:rPr>
        <w:t>&amp; II (Genap)</w:t>
      </w:r>
    </w:p>
    <w:p w:rsidR="00DB44BD" w:rsidRPr="00820500" w:rsidRDefault="00DB44BD" w:rsidP="00D42581">
      <w:pPr>
        <w:spacing w:before="60" w:after="60" w:line="240" w:lineRule="auto"/>
        <w:rPr>
          <w:rFonts w:ascii="Times New Roman" w:hAnsi="Times New Roman"/>
          <w:b/>
          <w:sz w:val="24"/>
          <w:szCs w:val="28"/>
          <w:lang w:val="id-ID"/>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3"/>
        <w:gridCol w:w="4261"/>
        <w:gridCol w:w="1961"/>
        <w:gridCol w:w="1181"/>
      </w:tblGrid>
      <w:tr w:rsidR="00A35D3E" w:rsidRPr="00820500" w:rsidTr="00D42581">
        <w:trPr>
          <w:trHeight w:val="240"/>
        </w:trPr>
        <w:tc>
          <w:tcPr>
            <w:tcW w:w="931" w:type="pct"/>
            <w:shd w:val="clear" w:color="auto" w:fill="8DB3E2" w:themeFill="text2" w:themeFillTint="66"/>
            <w:vAlign w:val="center"/>
          </w:tcPr>
          <w:p w:rsidR="00A35D3E" w:rsidRPr="00820500" w:rsidRDefault="000C5990" w:rsidP="00D42581">
            <w:pPr>
              <w:pStyle w:val="ListParagraph"/>
              <w:spacing w:before="60" w:after="60" w:line="240" w:lineRule="auto"/>
              <w:ind w:left="0"/>
              <w:contextualSpacing w:val="0"/>
              <w:jc w:val="center"/>
              <w:rPr>
                <w:rFonts w:ascii="Times New Roman" w:hAnsi="Times New Roman"/>
                <w:b/>
                <w:bCs/>
                <w:sz w:val="24"/>
                <w:lang w:val="id-ID"/>
              </w:rPr>
            </w:pPr>
            <w:r w:rsidRPr="00820500">
              <w:rPr>
                <w:rFonts w:ascii="Times New Roman" w:hAnsi="Times New Roman"/>
                <w:b/>
                <w:bCs/>
                <w:sz w:val="24"/>
                <w:lang w:val="id-ID"/>
              </w:rPr>
              <w:t>Unit</w:t>
            </w:r>
          </w:p>
        </w:tc>
        <w:tc>
          <w:tcPr>
            <w:tcW w:w="2342" w:type="pct"/>
            <w:shd w:val="clear" w:color="auto" w:fill="8DB3E2" w:themeFill="text2" w:themeFillTint="66"/>
            <w:vAlign w:val="center"/>
          </w:tcPr>
          <w:p w:rsidR="00A35D3E" w:rsidRPr="00820500" w:rsidRDefault="00A35D3E" w:rsidP="00D42581">
            <w:pPr>
              <w:pStyle w:val="ListParagraph"/>
              <w:spacing w:before="60" w:after="60" w:line="240" w:lineRule="auto"/>
              <w:ind w:left="0"/>
              <w:contextualSpacing w:val="0"/>
              <w:jc w:val="center"/>
              <w:rPr>
                <w:rFonts w:ascii="Times New Roman" w:hAnsi="Times New Roman"/>
                <w:b/>
                <w:bCs/>
                <w:sz w:val="24"/>
                <w:lang w:val="id-ID"/>
              </w:rPr>
            </w:pPr>
            <w:r w:rsidRPr="00820500">
              <w:rPr>
                <w:rFonts w:ascii="Times New Roman" w:hAnsi="Times New Roman"/>
                <w:b/>
                <w:bCs/>
                <w:sz w:val="24"/>
                <w:lang w:val="id-ID"/>
              </w:rPr>
              <w:t>Alur Tujuan Pembelajaran</w:t>
            </w:r>
          </w:p>
        </w:tc>
        <w:tc>
          <w:tcPr>
            <w:tcW w:w="1078" w:type="pct"/>
            <w:shd w:val="clear" w:color="auto" w:fill="8DB3E2" w:themeFill="text2" w:themeFillTint="66"/>
            <w:vAlign w:val="center"/>
          </w:tcPr>
          <w:p w:rsidR="00A35D3E" w:rsidRPr="00820500" w:rsidRDefault="004A01C7" w:rsidP="00D42581">
            <w:pPr>
              <w:pStyle w:val="ListParagraph"/>
              <w:spacing w:before="60" w:after="60" w:line="240" w:lineRule="auto"/>
              <w:ind w:left="0"/>
              <w:contextualSpacing w:val="0"/>
              <w:jc w:val="center"/>
              <w:rPr>
                <w:rFonts w:ascii="Times New Roman" w:hAnsi="Times New Roman"/>
                <w:b/>
                <w:sz w:val="24"/>
                <w:lang w:val="id-ID"/>
              </w:rPr>
            </w:pPr>
            <w:r w:rsidRPr="00820500">
              <w:rPr>
                <w:rFonts w:ascii="Times New Roman" w:hAnsi="Times New Roman"/>
                <w:b/>
                <w:sz w:val="24"/>
                <w:lang w:val="id-ID"/>
              </w:rPr>
              <w:t>Materi</w:t>
            </w:r>
          </w:p>
        </w:tc>
        <w:tc>
          <w:tcPr>
            <w:tcW w:w="649" w:type="pct"/>
            <w:shd w:val="clear" w:color="auto" w:fill="8DB3E2" w:themeFill="text2" w:themeFillTint="66"/>
            <w:vAlign w:val="center"/>
          </w:tcPr>
          <w:p w:rsidR="00A35D3E" w:rsidRPr="00820500" w:rsidRDefault="00A35D3E" w:rsidP="00D42581">
            <w:pPr>
              <w:pStyle w:val="ListParagraph"/>
              <w:spacing w:before="60" w:after="60" w:line="240" w:lineRule="auto"/>
              <w:ind w:left="0"/>
              <w:contextualSpacing w:val="0"/>
              <w:jc w:val="center"/>
              <w:rPr>
                <w:rFonts w:ascii="Times New Roman" w:hAnsi="Times New Roman"/>
                <w:b/>
                <w:sz w:val="24"/>
                <w:lang w:val="id-ID"/>
              </w:rPr>
            </w:pPr>
            <w:r w:rsidRPr="00820500">
              <w:rPr>
                <w:rFonts w:ascii="Times New Roman" w:hAnsi="Times New Roman"/>
                <w:b/>
                <w:sz w:val="24"/>
                <w:lang w:val="id-ID"/>
              </w:rPr>
              <w:t>Alokasi Waktu</w:t>
            </w:r>
          </w:p>
        </w:tc>
      </w:tr>
      <w:tr w:rsidR="009846A0" w:rsidRPr="00820500" w:rsidTr="00D42581">
        <w:trPr>
          <w:trHeight w:val="240"/>
        </w:trPr>
        <w:tc>
          <w:tcPr>
            <w:tcW w:w="931" w:type="pct"/>
          </w:tcPr>
          <w:p w:rsidR="009846A0" w:rsidRPr="00820500" w:rsidRDefault="000C5990" w:rsidP="00D42581">
            <w:pPr>
              <w:spacing w:before="60" w:after="60" w:line="240" w:lineRule="auto"/>
              <w:rPr>
                <w:rFonts w:ascii="Times New Roman" w:hAnsi="Times New Roman"/>
                <w:bCs/>
                <w:sz w:val="24"/>
                <w:lang w:val="id-ID"/>
              </w:rPr>
            </w:pPr>
            <w:bookmarkStart w:id="0" w:name="_GoBack"/>
            <w:bookmarkEnd w:id="0"/>
            <w:r w:rsidRPr="00820500">
              <w:rPr>
                <w:rFonts w:ascii="Times New Roman" w:hAnsi="Times New Roman"/>
                <w:bCs/>
                <w:sz w:val="24"/>
                <w:lang w:val="id-ID"/>
              </w:rPr>
              <w:t>Unit 1: Permainan Bola Basket</w:t>
            </w:r>
          </w:p>
        </w:tc>
        <w:tc>
          <w:tcPr>
            <w:tcW w:w="2342" w:type="pct"/>
          </w:tcPr>
          <w:p w:rsidR="00616573" w:rsidRPr="00820500" w:rsidRDefault="00616573"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Peserta didik dapat Mempraktikkan hasil evaluasi aktivitas jasmani dan olahraga permainan bola-basket (chest-pass, bounce pass; two handed overhead pass, dan shooting) dan mempraktekkan hasil evaluasi tersebut dalam bentuk permainan sesuai potensi dan kreativitas yang dimiliki oleh siswa</w:t>
            </w:r>
          </w:p>
          <w:p w:rsidR="00616573" w:rsidRPr="00820500" w:rsidRDefault="00616573"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Peserta Didik Dapat Mengevaluasi fakta, konsep, prinsip, dan prosedur dalam melakukan keterampilan gerak spesifik dan fungsional permainan bola-basket (chest-pass, bounce pass; two handed overhead pass, dan shooting) dan melakukan pendalaman evaluatif tentang bagaimana teknik dasar yang dipelajari tersebut diterapkan dalam bentuk permainan sesuai potensi dan kreativitas yang dimiliki oleh siswa..</w:t>
            </w:r>
          </w:p>
          <w:p w:rsidR="009846A0" w:rsidRPr="00820500" w:rsidRDefault="00616573"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Peserta didik dapat Mengevaluasi fakta, konsep, prinsip, dan prosedur dan mempraktikkan permainan bola basket sebagai latihan pengembangan kebugaran jasmani terkait kesehatan (health-relates physical fitness) dan kebugaran jasmani terkait keterampilan (skills- related physical fitness), berdasarkan prinsip latihan (Frequency, Intensity, Time, Type/FITT) untuk mendapatkan kebugaran dengan status baik.</w:t>
            </w:r>
          </w:p>
        </w:tc>
        <w:tc>
          <w:tcPr>
            <w:tcW w:w="1078" w:type="pct"/>
          </w:tcPr>
          <w:p w:rsidR="009846A0" w:rsidRPr="00820500" w:rsidRDefault="005B32B1"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Permainan Invasi (Permainan Bola Basket)</w:t>
            </w:r>
          </w:p>
        </w:tc>
        <w:tc>
          <w:tcPr>
            <w:tcW w:w="649" w:type="pct"/>
          </w:tcPr>
          <w:p w:rsidR="009846A0" w:rsidRPr="00820500" w:rsidRDefault="005B32B1"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t>9 JP</w:t>
            </w:r>
          </w:p>
        </w:tc>
      </w:tr>
      <w:tr w:rsidR="000D5759" w:rsidRPr="00820500" w:rsidTr="00D42581">
        <w:trPr>
          <w:trHeight w:val="240"/>
        </w:trPr>
        <w:tc>
          <w:tcPr>
            <w:tcW w:w="931" w:type="pct"/>
          </w:tcPr>
          <w:p w:rsidR="000D5759" w:rsidRPr="00820500" w:rsidRDefault="000D5759" w:rsidP="00D42581">
            <w:pPr>
              <w:spacing w:before="60" w:after="60" w:line="240" w:lineRule="auto"/>
              <w:rPr>
                <w:rFonts w:ascii="Times New Roman" w:hAnsi="Times New Roman"/>
                <w:bCs/>
                <w:sz w:val="24"/>
                <w:lang w:val="id-ID"/>
              </w:rPr>
            </w:pPr>
            <w:r w:rsidRPr="00820500">
              <w:rPr>
                <w:rFonts w:ascii="Times New Roman" w:hAnsi="Times New Roman"/>
                <w:bCs/>
                <w:sz w:val="24"/>
                <w:lang w:val="id-ID"/>
              </w:rPr>
              <w:t>Unit 2: Permainan Sepak Bola</w:t>
            </w:r>
          </w:p>
        </w:tc>
        <w:tc>
          <w:tcPr>
            <w:tcW w:w="2342" w:type="pct"/>
          </w:tcPr>
          <w:p w:rsidR="00002152"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Mempraktikkan teknik dasar keterampilan gerak spesifik dan fungsional permainan sepak bola </w:t>
            </w:r>
            <w:r w:rsidRPr="00820500">
              <w:rPr>
                <w:rFonts w:ascii="Times New Roman" w:eastAsia="Calibri" w:hAnsi="Times New Roman"/>
                <w:bCs/>
                <w:sz w:val="24"/>
                <w:lang w:val="id-ID"/>
              </w:rPr>
              <w:lastRenderedPageBreak/>
              <w:t>(passing, stopping; dribbling; shooting dan pendalaman dalam bentuk permainan) sesuai potensi dan kreativitas yang dimiliki oleh siswa.</w:t>
            </w:r>
          </w:p>
          <w:p w:rsidR="00002152"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Menganalisis teknik dasar keterampilan gerak spesifik dan fungsional permainan sepak bola (passing, stopping;dribbling; shooting dan pendalaman dalam bentuk permainan)sesuai potensi dan kreativitas yang dimiliki oleh siswa.</w:t>
            </w:r>
          </w:p>
          <w:p w:rsidR="00002152"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Mengembangkan nilai-nilai karakter dari pengalamanbelajar gerak:  tanggung jawab  personal  (jujur, disiplin, patuh  dan taat pada aturan, menghormati diri sendiri, danlain-lain) dan pengembangan tanggung jawab sosial (kerja sama, toleran, peduli, empati, menghormati orang lain,gotong-royong, dan lain-lain).</w:t>
            </w:r>
          </w:p>
          <w:p w:rsidR="000D5759"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Mengembangkan nilai-nilai gerak dengan cara mampumengambil makna pengalaman belajar gerak: nilai-nilai aktivitas jasmani untuk kesehatan, nilai-nilai aktivitas jasmaniuntuk kegembiraan dan tantangan, dan nilai-nilai aktivitas jasmani untuk ekspresi diri dan interaksi sosial.</w:t>
            </w:r>
          </w:p>
        </w:tc>
        <w:tc>
          <w:tcPr>
            <w:tcW w:w="1078" w:type="pct"/>
          </w:tcPr>
          <w:p w:rsidR="000D5759" w:rsidRPr="00820500" w:rsidRDefault="000D5759"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lastRenderedPageBreak/>
              <w:t xml:space="preserve">Permainan Invasi (Permainan </w:t>
            </w:r>
            <w:r w:rsidRPr="00820500">
              <w:rPr>
                <w:rFonts w:ascii="Times New Roman" w:eastAsia="Calibri" w:hAnsi="Times New Roman"/>
                <w:bCs/>
                <w:sz w:val="24"/>
                <w:lang w:val="id-ID"/>
              </w:rPr>
              <w:lastRenderedPageBreak/>
              <w:t>Sepak Bola)</w:t>
            </w:r>
          </w:p>
        </w:tc>
        <w:tc>
          <w:tcPr>
            <w:tcW w:w="649" w:type="pct"/>
          </w:tcPr>
          <w:p w:rsidR="000D5759" w:rsidRPr="00820500" w:rsidRDefault="000D5759"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lastRenderedPageBreak/>
              <w:t>6 JP</w:t>
            </w:r>
          </w:p>
        </w:tc>
      </w:tr>
      <w:tr w:rsidR="000D5759" w:rsidRPr="00820500" w:rsidTr="00D42581">
        <w:trPr>
          <w:trHeight w:val="240"/>
        </w:trPr>
        <w:tc>
          <w:tcPr>
            <w:tcW w:w="931" w:type="pct"/>
          </w:tcPr>
          <w:p w:rsidR="000D5759" w:rsidRPr="00820500" w:rsidRDefault="000D5759" w:rsidP="00D42581">
            <w:pPr>
              <w:spacing w:before="60" w:after="60" w:line="240" w:lineRule="auto"/>
              <w:rPr>
                <w:rFonts w:ascii="Times New Roman" w:hAnsi="Times New Roman"/>
                <w:bCs/>
                <w:sz w:val="24"/>
                <w:lang w:val="id-ID"/>
              </w:rPr>
            </w:pPr>
            <w:r w:rsidRPr="00820500">
              <w:rPr>
                <w:rFonts w:ascii="Times New Roman" w:hAnsi="Times New Roman"/>
                <w:bCs/>
                <w:sz w:val="24"/>
                <w:lang w:val="id-ID"/>
              </w:rPr>
              <w:lastRenderedPageBreak/>
              <w:t>Unit 3: Permainan Bola Tangan</w:t>
            </w:r>
          </w:p>
        </w:tc>
        <w:tc>
          <w:tcPr>
            <w:tcW w:w="2342" w:type="pct"/>
          </w:tcPr>
          <w:p w:rsidR="00002152"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Peserta didik dapat Mempraktikkan hasil evaluasi aktivitas jasmani dan olahraga permainan bola tangan (melempar, menangkap, menggiring, dan menembak) dan mempraktekkan hasil evaluasi tersebut dalam bentuk permainan sesuai potensi dan kreativitas yang dimiliki oleh siswa. </w:t>
            </w:r>
          </w:p>
          <w:p w:rsidR="00002152"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Peserta didik dapat Mengevaluasi fakta, konsep, prinsip, dan prosedur dalam melakukan keterampilan gerak spesifik dan fungsional permainan bola tangan (melempar, menangkap, menggiring, dan menembak) dan melakukan pendalaman evaluatif tentang bagaimana teknik dasar yang dipelajari tersebut diterapkan dalam bentuk permainan sesuai potensi dan kreativitas yang dimiliki oleh siswa </w:t>
            </w:r>
          </w:p>
          <w:p w:rsidR="00002152"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Peserta didik dapat Mengevaluasi fakta, konsep, prinsip, dan prosedur dan mempraktikkan permainan bola tangan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002152"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tangan </w:t>
            </w:r>
          </w:p>
          <w:p w:rsidR="000D5759"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1078" w:type="pct"/>
          </w:tcPr>
          <w:p w:rsidR="000D5759" w:rsidRPr="00820500" w:rsidRDefault="0000215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Permainan Invasi (Permainan Bola Tangan)</w:t>
            </w:r>
          </w:p>
        </w:tc>
        <w:tc>
          <w:tcPr>
            <w:tcW w:w="649" w:type="pct"/>
          </w:tcPr>
          <w:p w:rsidR="000D5759" w:rsidRPr="00820500" w:rsidRDefault="00002152"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t>9 JP</w:t>
            </w:r>
          </w:p>
        </w:tc>
      </w:tr>
      <w:tr w:rsidR="000D5759" w:rsidRPr="00820500" w:rsidTr="00D42581">
        <w:trPr>
          <w:trHeight w:val="240"/>
        </w:trPr>
        <w:tc>
          <w:tcPr>
            <w:tcW w:w="931" w:type="pct"/>
          </w:tcPr>
          <w:p w:rsidR="000D5759" w:rsidRPr="00820500" w:rsidRDefault="000D5759" w:rsidP="00D42581">
            <w:pPr>
              <w:spacing w:before="60" w:after="60" w:line="240" w:lineRule="auto"/>
              <w:rPr>
                <w:rFonts w:ascii="Times New Roman" w:hAnsi="Times New Roman"/>
                <w:bCs/>
                <w:sz w:val="24"/>
                <w:lang w:val="id-ID"/>
              </w:rPr>
            </w:pPr>
            <w:r w:rsidRPr="00820500">
              <w:rPr>
                <w:rFonts w:ascii="Times New Roman" w:hAnsi="Times New Roman"/>
                <w:bCs/>
                <w:sz w:val="24"/>
                <w:lang w:val="id-ID"/>
              </w:rPr>
              <w:t>Unit 4: Permainan Bola Voli</w:t>
            </w:r>
          </w:p>
        </w:tc>
        <w:tc>
          <w:tcPr>
            <w:tcW w:w="2342" w:type="pct"/>
          </w:tcPr>
          <w:p w:rsidR="003743DA" w:rsidRPr="00820500" w:rsidRDefault="003743DA"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Peserta Didik Dapat Mempraktikkan hasil evaluasi aktivitas jasmani dan olahraga permainan bola voli (passing bawah, passing atas (set up), spike dan tip; block) dan mempraktekkan hasil evaluasi tersebut dalam bentuk permainan sesuai potensi dan kreativitas yang dimiliki oleh siswa. </w:t>
            </w:r>
          </w:p>
          <w:p w:rsidR="003743DA" w:rsidRPr="00820500" w:rsidRDefault="003743DA"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Peserta didik dapat Mengevaluasi fakta, konsep, prinsip, dan prosedur dalam melakukan keterampilan gerak spesifik dan fungsional permainan bola voli (passing bawah, passing atas (set up), spike dan tip; block) dan melakukan pendalaman evaluatif tentang bagaimana teknik dasar yang dipelajari tersebut diterapkan dalam bentuk permainan sesuai potensi dan kreativitas yang dimiliki oleh siswa. </w:t>
            </w:r>
          </w:p>
          <w:p w:rsidR="003743DA" w:rsidRPr="00820500" w:rsidRDefault="003743DA"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Peserta didik dapat Mengevaluasi fakta, konsep, prinsip, dan prosedur dan mempraktikkan permainan bola voli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3743DA" w:rsidRPr="00820500" w:rsidRDefault="003743DA"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 xml:space="preserve">Peserta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voli. </w:t>
            </w:r>
          </w:p>
          <w:p w:rsidR="000D5759" w:rsidRPr="00820500" w:rsidRDefault="003743DA"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1078" w:type="pct"/>
          </w:tcPr>
          <w:p w:rsidR="000D5759" w:rsidRPr="00820500" w:rsidRDefault="00E14A24"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Permainan Invasi (Permainan Bola Voli)</w:t>
            </w:r>
          </w:p>
        </w:tc>
        <w:tc>
          <w:tcPr>
            <w:tcW w:w="649" w:type="pct"/>
          </w:tcPr>
          <w:p w:rsidR="000D5759" w:rsidRPr="00820500" w:rsidRDefault="003A48A7"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t>9 JP</w:t>
            </w:r>
          </w:p>
        </w:tc>
      </w:tr>
      <w:tr w:rsidR="000D5759" w:rsidRPr="00820500" w:rsidTr="00D42581">
        <w:trPr>
          <w:trHeight w:val="240"/>
        </w:trPr>
        <w:tc>
          <w:tcPr>
            <w:tcW w:w="931" w:type="pct"/>
          </w:tcPr>
          <w:p w:rsidR="000D5759" w:rsidRPr="00820500" w:rsidRDefault="000D5759" w:rsidP="00D42581">
            <w:pPr>
              <w:spacing w:before="60" w:after="60" w:line="240" w:lineRule="auto"/>
              <w:rPr>
                <w:rFonts w:ascii="Times New Roman" w:hAnsi="Times New Roman"/>
                <w:bCs/>
                <w:sz w:val="24"/>
                <w:lang w:val="id-ID"/>
              </w:rPr>
            </w:pPr>
            <w:r w:rsidRPr="00820500">
              <w:rPr>
                <w:rFonts w:ascii="Times New Roman" w:hAnsi="Times New Roman"/>
                <w:bCs/>
                <w:sz w:val="24"/>
                <w:lang w:val="id-ID"/>
              </w:rPr>
              <w:t>Unit 5: Permainan Bulutangkis</w:t>
            </w:r>
          </w:p>
        </w:tc>
        <w:tc>
          <w:tcPr>
            <w:tcW w:w="2342" w:type="pct"/>
          </w:tcPr>
          <w:p w:rsidR="00FA22BF" w:rsidRPr="00820500" w:rsidRDefault="00FA22BF"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Mempraktikkan hasil evaluasi aktivitas jasmani dan olahragapermainan bulutangkis (smash, lob, dropdan drive shot, net shot) dan mempraktekkan hasilevaluasi tersebut dalam bentuk permainansesuai potensi dan kreativitas yang dimilikioleh siswa.</w:t>
            </w:r>
          </w:p>
          <w:p w:rsidR="00FA22BF" w:rsidRPr="00820500" w:rsidRDefault="00FA22BF"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Mengevaluasi fakta, konsep, prinsip, dan prosedur dalam melakukan keterampilangerak dasar dan teknik dasar permainan bulutangkis (smash, lob, drop dandriveshot, netshot) dan melakukanpendalamanevaluatif tentang bagaimanateknik dasar yang dipelajari tersebut diterapkan dalam bentuk permainansesuai potensi dan kreativitas yang dimilikioleh siswa..</w:t>
            </w:r>
          </w:p>
          <w:p w:rsidR="00FA22BF" w:rsidRPr="00820500" w:rsidRDefault="00FA22BF"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Mengevaluasi fakta, konsep, prinsip, dan prosedur dan mempraktikkan permainan bulutangkis sebagai latihan pengembangan kebugaran jasmani terkaitkesehatan (health- related physical fitness)dan kebugaran jasmani terkait keterampilan (skills-related physical fitness), berdasarkan prinsip latihan (FrequencyIntensity, Time, Type/FITT) untuk mendapatkan kebugarandengan status baik.</w:t>
            </w:r>
          </w:p>
          <w:p w:rsidR="00FA22BF" w:rsidRPr="00820500" w:rsidRDefault="00FA22BF"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Mengembangkan tanggung jawab sosial siswadalam kelompok keciluntuk melakukan perubahan positif, menunjukkan etikayangbaik, saling menghormati, dan mengambil bagian dalamkerjakelompok pada aktivitas jasmani atau kegiatan sosial lainnya, melaluipembelajaran permainan bulutangkis.</w:t>
            </w:r>
          </w:p>
          <w:p w:rsidR="000D5759" w:rsidRPr="00820500" w:rsidRDefault="00FA22BF"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Mengevaluasi sikap dan kebiasaan untuk menjadi individu yang sehat, aktif, menyukai tantangan dancara menghadapinya secarapositif dalam konteks aktivitas jasmani dengan menunjukkan perilaku menghormatidiri sendiri dan orang lain, sertamengembangkan nilai-nilai gerak: nilai-nilai aktivitas jasmani untuk kesehatan,nilai-nilaiaktivitas jasmani untuk kegembiraan dan tantangan, dan nilai- nilai aktivitas jasmani untuk ekspresi diri dan interaksi sosial.</w:t>
            </w:r>
          </w:p>
        </w:tc>
        <w:tc>
          <w:tcPr>
            <w:tcW w:w="1078" w:type="pct"/>
          </w:tcPr>
          <w:p w:rsidR="000D5759" w:rsidRPr="00820500" w:rsidRDefault="00E14A24"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Permainan Bulutangkis</w:t>
            </w:r>
          </w:p>
        </w:tc>
        <w:tc>
          <w:tcPr>
            <w:tcW w:w="649" w:type="pct"/>
          </w:tcPr>
          <w:p w:rsidR="000D5759" w:rsidRPr="00820500" w:rsidRDefault="00E14A24"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t>6 JP</w:t>
            </w:r>
          </w:p>
        </w:tc>
      </w:tr>
      <w:tr w:rsidR="000D5759" w:rsidRPr="00820500" w:rsidTr="00D42581">
        <w:trPr>
          <w:trHeight w:val="240"/>
        </w:trPr>
        <w:tc>
          <w:tcPr>
            <w:tcW w:w="931" w:type="pct"/>
          </w:tcPr>
          <w:p w:rsidR="000D5759" w:rsidRPr="00820500" w:rsidRDefault="000D5759" w:rsidP="00D42581">
            <w:pPr>
              <w:spacing w:before="60" w:after="60" w:line="240" w:lineRule="auto"/>
              <w:rPr>
                <w:rFonts w:ascii="Times New Roman" w:hAnsi="Times New Roman"/>
                <w:bCs/>
                <w:sz w:val="24"/>
                <w:lang w:val="id-ID"/>
              </w:rPr>
            </w:pPr>
            <w:r w:rsidRPr="00820500">
              <w:rPr>
                <w:rFonts w:ascii="Times New Roman" w:hAnsi="Times New Roman"/>
                <w:bCs/>
                <w:sz w:val="24"/>
                <w:lang w:val="id-ID"/>
              </w:rPr>
              <w:t>Unit 6: Atletik</w:t>
            </w:r>
          </w:p>
        </w:tc>
        <w:tc>
          <w:tcPr>
            <w:tcW w:w="2342" w:type="pct"/>
          </w:tcPr>
          <w:p w:rsidR="000D5759" w:rsidRPr="00820500" w:rsidRDefault="00243E97"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Peserta didik dapat menunjukkan kemampuan dalam mempraktikkan dan menganalisis keterampilan gerak dan fungsional start, posisi kaki, posisi lengan, kemiringan tubuh, finis lari jarak pendek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 - hari.</w:t>
            </w:r>
          </w:p>
          <w:p w:rsidR="00243E97" w:rsidRPr="00820500" w:rsidRDefault="009A7CCA"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Peserta didik dapat menunjukkan kemampuan dalam mempraktikkan dan menganalisis aktivitas keterampilan gerak dan fungsional awalan, tolakan, sikap badan di udara, dan sikap mendarat lompat jauh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r w:rsidR="00E45079" w:rsidRPr="00820500">
              <w:rPr>
                <w:rFonts w:ascii="Times New Roman" w:eastAsia="Calibri" w:hAnsi="Times New Roman"/>
                <w:bCs/>
                <w:sz w:val="24"/>
                <w:lang w:val="id-ID"/>
              </w:rPr>
              <w:t>.</w:t>
            </w:r>
          </w:p>
          <w:p w:rsidR="00E45079" w:rsidRPr="00820500" w:rsidRDefault="00E45079"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Peserta didik dapat menunjukkan kemampuan dalam mempraktikkan dan menganalisis aktivitas keterampilan gerak dan fungsional cara pegang peluru, awalan tolakan, menolak peluru, dan gerak ikutan tolak peluru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p>
        </w:tc>
        <w:tc>
          <w:tcPr>
            <w:tcW w:w="1078" w:type="pct"/>
          </w:tcPr>
          <w:p w:rsidR="000D5759" w:rsidRPr="00820500" w:rsidRDefault="00243E97"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Lari Jarak Pendek, Lompat Jauh, Dan Tolak</w:t>
            </w:r>
          </w:p>
        </w:tc>
        <w:tc>
          <w:tcPr>
            <w:tcW w:w="649" w:type="pct"/>
          </w:tcPr>
          <w:p w:rsidR="000D5759" w:rsidRPr="00820500" w:rsidRDefault="009A7CCA"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t>9</w:t>
            </w:r>
            <w:r w:rsidR="00243E97" w:rsidRPr="00820500">
              <w:rPr>
                <w:rFonts w:ascii="Times New Roman" w:hAnsi="Times New Roman"/>
                <w:sz w:val="24"/>
                <w:lang w:val="id-ID"/>
              </w:rPr>
              <w:t xml:space="preserve"> JP</w:t>
            </w:r>
          </w:p>
        </w:tc>
      </w:tr>
      <w:tr w:rsidR="008D4E04" w:rsidRPr="00820500" w:rsidTr="00D42581">
        <w:trPr>
          <w:trHeight w:val="240"/>
        </w:trPr>
        <w:tc>
          <w:tcPr>
            <w:tcW w:w="931" w:type="pct"/>
          </w:tcPr>
          <w:p w:rsidR="008D4E04" w:rsidRPr="00820500" w:rsidRDefault="008D4E04" w:rsidP="00D42581">
            <w:pPr>
              <w:spacing w:before="60" w:after="60" w:line="240" w:lineRule="auto"/>
              <w:rPr>
                <w:rFonts w:ascii="Times New Roman" w:hAnsi="Times New Roman"/>
                <w:bCs/>
                <w:sz w:val="24"/>
                <w:lang w:val="id-ID"/>
              </w:rPr>
            </w:pPr>
            <w:r w:rsidRPr="00820500">
              <w:rPr>
                <w:rFonts w:ascii="Times New Roman" w:hAnsi="Times New Roman"/>
                <w:bCs/>
                <w:sz w:val="24"/>
                <w:lang w:val="id-ID"/>
              </w:rPr>
              <w:t>Unit 7: Aktivitas Senam</w:t>
            </w:r>
          </w:p>
        </w:tc>
        <w:tc>
          <w:tcPr>
            <w:tcW w:w="2342" w:type="pct"/>
          </w:tcPr>
          <w:p w:rsidR="004F5032" w:rsidRPr="00820500" w:rsidRDefault="004F5032" w:rsidP="00D42581">
            <w:pPr>
              <w:spacing w:before="60" w:after="60" w:line="240" w:lineRule="auto"/>
              <w:rPr>
                <w:rFonts w:ascii="Times New Roman" w:eastAsia="Calibri" w:hAnsi="Times New Roman"/>
                <w:bCs/>
                <w:sz w:val="24"/>
              </w:rPr>
            </w:pPr>
            <w:r w:rsidRPr="00820500">
              <w:rPr>
                <w:rFonts w:ascii="Times New Roman" w:eastAsia="Calibri" w:hAnsi="Times New Roman"/>
                <w:bCs/>
                <w:sz w:val="24"/>
              </w:rPr>
              <w:t>Dalam unit pembelajaran ini guru mengarahkan agar siswa menguasai berbagai materi yang diajarkan untuk mengembangkan:</w:t>
            </w:r>
          </w:p>
          <w:p w:rsidR="004F5032" w:rsidRPr="00820500" w:rsidRDefault="004F5032"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Berbagai gerak dasar dan teknik dasar senam lantai dan senam alat sebagai bagian dari aspek penguasaan keterampilan motorik. Adapun materi yang dipelajari siswa meliputi keterampilan balingbaling dan variasi, kombinasi guling depan dan kop kip, dan lompat guling depan pada kuda-kuda lompat.</w:t>
            </w:r>
          </w:p>
          <w:p w:rsidR="004F5032" w:rsidRPr="00820500" w:rsidRDefault="004F5032"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 xml:space="preserve">Berbagai konsep teoritis dari keterampilan senam, konsep Pola Gerak Dominan dan mekanika gerak yang mendasarinya, serta konsep pengembangan keterampilan berbasis perluasan penerapannya. </w:t>
            </w:r>
          </w:p>
          <w:p w:rsidR="004F5032" w:rsidRPr="00820500" w:rsidRDefault="004F5032"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Berbagai konsep dasar pengembangan kebugaran untuk meraih kesehatan, yang didasari oleh prinsip-prinsip pengembangan kapasitas fisik seperti prinsip FITT (</w:t>
            </w:r>
            <w:r w:rsidRPr="00820500">
              <w:rPr>
                <w:rFonts w:ascii="Times New Roman" w:eastAsia="Calibri" w:hAnsi="Times New Roman"/>
                <w:bCs/>
                <w:i/>
                <w:iCs/>
                <w:sz w:val="24"/>
              </w:rPr>
              <w:t>frequency, intensity, time, type</w:t>
            </w:r>
            <w:r w:rsidRPr="00820500">
              <w:rPr>
                <w:rFonts w:ascii="Times New Roman" w:eastAsia="Calibri" w:hAnsi="Times New Roman"/>
                <w:bCs/>
                <w:sz w:val="24"/>
              </w:rPr>
              <w:t>) melalui keterampilan senam. Dalam elemen ini pun, siswa diarahkan untuk menyadari bakat dan kelebihan serta kekurangannya, dan siswa mampu menghubungkan kelebihan dan kekurangan tersebut dalam manfaatnya secara fisik dan kesehatan.</w:t>
            </w:r>
          </w:p>
          <w:p w:rsidR="004F5032" w:rsidRPr="00820500" w:rsidRDefault="004F5032"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dimensi kemandirian dari Profil Pelajar Pancasila, pada elemen kolaborasi dan sub elemen kerjasama, yaitu kompetensi “membangun tim dan mengelola kerjasama untuk mencapai tujuan bersama sesuai dengan target yang sudah ditentukan.</w:t>
            </w:r>
          </w:p>
          <w:p w:rsidR="004F5032" w:rsidRPr="00820500" w:rsidRDefault="004F5032"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1078" w:type="pct"/>
          </w:tcPr>
          <w:p w:rsidR="008D4E04" w:rsidRPr="00820500" w:rsidRDefault="004F503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Aktivitas Senam (Senam Lantai dan senamAlat)</w:t>
            </w:r>
          </w:p>
          <w:p w:rsidR="004F5032" w:rsidRPr="00820500" w:rsidRDefault="004F5032"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Baling-Baling, Guling depan-Kop kip,Lompat, Guling Depan</w:t>
            </w:r>
          </w:p>
        </w:tc>
        <w:tc>
          <w:tcPr>
            <w:tcW w:w="649" w:type="pct"/>
          </w:tcPr>
          <w:p w:rsidR="008D4E04" w:rsidRPr="00820500" w:rsidRDefault="004F5032"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t>9 JP</w:t>
            </w:r>
          </w:p>
        </w:tc>
      </w:tr>
      <w:tr w:rsidR="008D4E04" w:rsidRPr="00820500" w:rsidTr="00D42581">
        <w:trPr>
          <w:trHeight w:val="240"/>
        </w:trPr>
        <w:tc>
          <w:tcPr>
            <w:tcW w:w="931" w:type="pct"/>
          </w:tcPr>
          <w:p w:rsidR="008D4E04" w:rsidRPr="00820500" w:rsidRDefault="008D4E04" w:rsidP="00D42581">
            <w:pPr>
              <w:spacing w:before="60" w:after="60" w:line="240" w:lineRule="auto"/>
              <w:rPr>
                <w:rFonts w:ascii="Times New Roman" w:hAnsi="Times New Roman"/>
                <w:bCs/>
                <w:sz w:val="24"/>
                <w:lang w:val="id-ID"/>
              </w:rPr>
            </w:pPr>
            <w:r w:rsidRPr="00820500">
              <w:rPr>
                <w:rFonts w:ascii="Times New Roman" w:hAnsi="Times New Roman"/>
                <w:bCs/>
                <w:sz w:val="24"/>
                <w:lang w:val="id-ID"/>
              </w:rPr>
              <w:t>Unit 8: Aktivitas Gerak Berirama</w:t>
            </w:r>
          </w:p>
        </w:tc>
        <w:tc>
          <w:tcPr>
            <w:tcW w:w="2342" w:type="pct"/>
          </w:tcPr>
          <w:p w:rsidR="00C43F2F" w:rsidRPr="00820500" w:rsidRDefault="00C43F2F" w:rsidP="00D42581">
            <w:pPr>
              <w:spacing w:before="60" w:after="60" w:line="240" w:lineRule="auto"/>
              <w:rPr>
                <w:rFonts w:ascii="Times New Roman" w:eastAsia="Calibri" w:hAnsi="Times New Roman"/>
                <w:bCs/>
                <w:sz w:val="24"/>
              </w:rPr>
            </w:pPr>
            <w:r w:rsidRPr="00820500">
              <w:rPr>
                <w:rFonts w:ascii="Times New Roman" w:eastAsia="Calibri" w:hAnsi="Times New Roman"/>
                <w:bCs/>
                <w:sz w:val="24"/>
              </w:rPr>
              <w:t>Tujuan unit pembelajaran ini agar guru mengarahkan siswa menguasai berbagai materi yang diajarkan untuk mengembangkan:</w:t>
            </w:r>
          </w:p>
          <w:p w:rsidR="00C43F2F" w:rsidRPr="00820500" w:rsidRDefault="00C43F2F"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Berbagai gerak dan dan teknik dasar aktivitas gerak beri irama sebagai bagian dari aspek penguasaan keterampilan motorik pada level mengevaluasi. Adapun materi yang dipelajari siswa meliputi gerakan pola langkah yang mengarah pada tarian dan keterampilan bermain lompat tali, termasuk lompat tali double dutch.</w:t>
            </w:r>
          </w:p>
          <w:p w:rsidR="00C43F2F" w:rsidRPr="00820500" w:rsidRDefault="00C43F2F"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Berbagai konsep teoritis dari keterampilan gerak berirama, konsep pola langkah dan fungsinya, mekanika gerak yang mendasarinya, serta konsep pengembangan keterampilan yang menantang kemampuan siswa dalam mengevaluasi atau mensintesis dan bahkan mencipta.</w:t>
            </w:r>
          </w:p>
          <w:p w:rsidR="00C43F2F" w:rsidRPr="00820500" w:rsidRDefault="00C43F2F"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Berbagai konsep dasar pengembangan kebugaran untuk meraih kesehatan, yang didasari oleh prinsip-prinsip pengembangan kapasitas fisik seperti prinsip FITT (frequency, intensity, time, type) melalui keterampilan berak ber-irama. Dalam elemen ini pun, siswa diarahkan untuk menyadari bakat dan kelebihan serta kekurangannya, dan siswa mampu menghubungkan kelebihan dan kekurangan tersebut dalam manfaatnya secara fisik dan kesehatan.</w:t>
            </w:r>
          </w:p>
          <w:p w:rsidR="00C43F2F" w:rsidRPr="00820500" w:rsidRDefault="00C43F2F"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  berfikir kreatif dari Profil Pelajar Pancasila, pada elemen memiliki keluwesan berpikir dalam mencari alternatif solusi permasalahan, yaitu “bereksperimen dengan berbagai pilihan secara kreatif untuk memodifikasi gagasan sesuai dengan perubahan situasi.”</w:t>
            </w:r>
          </w:p>
          <w:p w:rsidR="008D4E04" w:rsidRPr="00820500" w:rsidRDefault="00C43F2F" w:rsidP="00D42581">
            <w:pPr>
              <w:numPr>
                <w:ilvl w:val="0"/>
                <w:numId w:val="9"/>
              </w:numPr>
              <w:spacing w:before="60" w:after="60" w:line="240" w:lineRule="auto"/>
              <w:ind w:left="324" w:hanging="284"/>
              <w:rPr>
                <w:rFonts w:ascii="Times New Roman" w:eastAsia="Calibri" w:hAnsi="Times New Roman"/>
                <w:bCs/>
                <w:sz w:val="24"/>
              </w:rPr>
            </w:pPr>
            <w:r w:rsidRPr="00820500">
              <w:rPr>
                <w:rFonts w:ascii="Times New Roman" w:eastAsia="Calibri" w:hAnsi="Times New Roman"/>
                <w:bCs/>
                <w:sz w:val="24"/>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1078" w:type="pct"/>
          </w:tcPr>
          <w:p w:rsidR="008D4E04" w:rsidRPr="00820500" w:rsidRDefault="0020257A"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Aktivitas Gerak Berirama</w:t>
            </w:r>
          </w:p>
          <w:p w:rsidR="0020257A" w:rsidRPr="00820500" w:rsidRDefault="0020257A" w:rsidP="00D42581">
            <w:pPr>
              <w:numPr>
                <w:ilvl w:val="0"/>
                <w:numId w:val="9"/>
              </w:numPr>
              <w:spacing w:before="60" w:after="60" w:line="240" w:lineRule="auto"/>
              <w:ind w:left="324" w:hanging="284"/>
              <w:rPr>
                <w:rFonts w:ascii="Times New Roman" w:eastAsia="Calibri" w:hAnsi="Times New Roman"/>
                <w:bCs/>
                <w:sz w:val="24"/>
                <w:lang w:val="id-ID"/>
              </w:rPr>
            </w:pPr>
            <w:r w:rsidRPr="00820500">
              <w:rPr>
                <w:rFonts w:ascii="Times New Roman" w:eastAsia="Calibri" w:hAnsi="Times New Roman"/>
                <w:bCs/>
                <w:sz w:val="24"/>
                <w:lang w:val="id-ID"/>
              </w:rPr>
              <w:t>Pola Langkah Ke Irama Cha-Cha danLompat Tali</w:t>
            </w:r>
          </w:p>
        </w:tc>
        <w:tc>
          <w:tcPr>
            <w:tcW w:w="649" w:type="pct"/>
          </w:tcPr>
          <w:p w:rsidR="008D4E04" w:rsidRPr="00820500" w:rsidRDefault="0020257A" w:rsidP="00D42581">
            <w:pPr>
              <w:spacing w:before="60" w:after="60" w:line="240" w:lineRule="auto"/>
              <w:ind w:left="426" w:hanging="426"/>
              <w:jc w:val="center"/>
              <w:rPr>
                <w:rFonts w:ascii="Times New Roman" w:hAnsi="Times New Roman"/>
                <w:sz w:val="24"/>
                <w:lang w:val="id-ID"/>
              </w:rPr>
            </w:pPr>
            <w:r w:rsidRPr="00820500">
              <w:rPr>
                <w:rFonts w:ascii="Times New Roman" w:hAnsi="Times New Roman"/>
                <w:sz w:val="24"/>
                <w:lang w:val="id-ID"/>
              </w:rPr>
              <w:t>6 JP</w:t>
            </w:r>
          </w:p>
        </w:tc>
      </w:tr>
      <w:tr w:rsidR="008D4E04" w:rsidRPr="00820500" w:rsidTr="00D42581">
        <w:trPr>
          <w:trHeight w:val="240"/>
        </w:trPr>
        <w:tc>
          <w:tcPr>
            <w:tcW w:w="4351" w:type="pct"/>
            <w:gridSpan w:val="3"/>
            <w:shd w:val="clear" w:color="auto" w:fill="B6DDE8" w:themeFill="accent5" w:themeFillTint="66"/>
          </w:tcPr>
          <w:p w:rsidR="008D4E04" w:rsidRPr="00820500" w:rsidRDefault="008D4E04" w:rsidP="00D42581">
            <w:pPr>
              <w:spacing w:before="60" w:after="60" w:line="240" w:lineRule="auto"/>
              <w:jc w:val="center"/>
              <w:rPr>
                <w:rFonts w:ascii="Times New Roman" w:eastAsia="Calibri" w:hAnsi="Times New Roman"/>
                <w:b/>
                <w:bCs/>
                <w:sz w:val="24"/>
                <w:lang w:val="id-ID"/>
              </w:rPr>
            </w:pPr>
            <w:r w:rsidRPr="00820500">
              <w:rPr>
                <w:rFonts w:ascii="Times New Roman" w:eastAsia="Calibri" w:hAnsi="Times New Roman"/>
                <w:b/>
                <w:bCs/>
                <w:sz w:val="24"/>
                <w:lang w:val="id-ID"/>
              </w:rPr>
              <w:t>Jumlah Jam Pelajaran dalam 1 Tahun di Kelas X</w:t>
            </w:r>
          </w:p>
        </w:tc>
        <w:tc>
          <w:tcPr>
            <w:tcW w:w="649" w:type="pct"/>
            <w:shd w:val="clear" w:color="auto" w:fill="B6DDE8" w:themeFill="accent5" w:themeFillTint="66"/>
          </w:tcPr>
          <w:p w:rsidR="008D4E04" w:rsidRPr="00820500" w:rsidRDefault="009A5AF3" w:rsidP="00D42581">
            <w:pPr>
              <w:spacing w:before="60" w:after="60" w:line="240" w:lineRule="auto"/>
              <w:jc w:val="center"/>
              <w:rPr>
                <w:rFonts w:ascii="Times New Roman" w:hAnsi="Times New Roman"/>
                <w:b/>
                <w:sz w:val="24"/>
                <w:lang w:val="id-ID"/>
              </w:rPr>
            </w:pPr>
            <w:r w:rsidRPr="00820500">
              <w:rPr>
                <w:rFonts w:ascii="Times New Roman" w:hAnsi="Times New Roman"/>
                <w:b/>
                <w:sz w:val="24"/>
                <w:lang w:val="id-ID"/>
              </w:rPr>
              <w:t>63</w:t>
            </w:r>
            <w:r w:rsidR="008D4E04" w:rsidRPr="00820500">
              <w:rPr>
                <w:rFonts w:ascii="Times New Roman" w:hAnsi="Times New Roman"/>
                <w:b/>
                <w:sz w:val="24"/>
                <w:lang w:val="id-ID"/>
              </w:rPr>
              <w:t>JP</w:t>
            </w:r>
          </w:p>
        </w:tc>
      </w:tr>
    </w:tbl>
    <w:p w:rsidR="00820500" w:rsidRDefault="00820500" w:rsidP="00D42581">
      <w:pPr>
        <w:spacing w:before="60" w:after="60" w:line="240" w:lineRule="auto"/>
        <w:rPr>
          <w:rFonts w:ascii="Times New Roman" w:hAnsi="Times New Roman"/>
          <w:b/>
          <w:sz w:val="24"/>
          <w:lang w:val="id-ID"/>
        </w:rPr>
      </w:pPr>
    </w:p>
    <w:p w:rsidR="00820500" w:rsidRDefault="00820500" w:rsidP="00D42581">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820500" w:rsidTr="00820500">
        <w:trPr>
          <w:trHeight w:val="564"/>
          <w:jc w:val="center"/>
        </w:trPr>
        <w:tc>
          <w:tcPr>
            <w:tcW w:w="3685" w:type="dxa"/>
          </w:tcPr>
          <w:p w:rsidR="00820500" w:rsidRDefault="00820500" w:rsidP="00D42581">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820500" w:rsidRDefault="00820500" w:rsidP="00D42581">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820500" w:rsidRDefault="00820500" w:rsidP="00D42581">
            <w:pPr>
              <w:spacing w:before="60" w:after="60" w:line="240" w:lineRule="auto"/>
              <w:ind w:left="720"/>
              <w:jc w:val="center"/>
              <w:rPr>
                <w:rFonts w:ascii="Times New Roman" w:hAnsi="Times New Roman"/>
                <w:b/>
                <w:sz w:val="24"/>
                <w:lang w:val="en-ID"/>
              </w:rPr>
            </w:pPr>
          </w:p>
          <w:p w:rsidR="00820500" w:rsidRDefault="00820500" w:rsidP="00D42581">
            <w:pPr>
              <w:spacing w:before="60" w:after="60" w:line="240" w:lineRule="auto"/>
              <w:ind w:left="720"/>
              <w:jc w:val="center"/>
              <w:rPr>
                <w:rFonts w:ascii="Times New Roman" w:hAnsi="Times New Roman"/>
                <w:b/>
                <w:sz w:val="24"/>
                <w:lang w:val="en-ID"/>
              </w:rPr>
            </w:pPr>
          </w:p>
          <w:p w:rsidR="00820500" w:rsidRDefault="00820500" w:rsidP="00D42581">
            <w:pPr>
              <w:spacing w:before="60" w:after="60" w:line="240" w:lineRule="auto"/>
              <w:ind w:left="720"/>
              <w:jc w:val="center"/>
              <w:rPr>
                <w:rFonts w:ascii="Times New Roman" w:hAnsi="Times New Roman"/>
                <w:b/>
                <w:sz w:val="24"/>
                <w:lang w:val="en-ID"/>
              </w:rPr>
            </w:pPr>
          </w:p>
          <w:p w:rsidR="00820500" w:rsidRDefault="00820500" w:rsidP="00D42581">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820500" w:rsidRDefault="00820500" w:rsidP="00D42581">
            <w:pPr>
              <w:spacing w:before="60" w:after="60" w:line="240" w:lineRule="auto"/>
              <w:rPr>
                <w:rFonts w:ascii="Times New Roman" w:hAnsi="Times New Roman"/>
                <w:b/>
                <w:sz w:val="24"/>
              </w:rPr>
            </w:pPr>
            <w:r>
              <w:rPr>
                <w:rFonts w:ascii="Times New Roman" w:hAnsi="Times New Roman"/>
                <w:b/>
                <w:bCs/>
                <w:sz w:val="24"/>
                <w:lang w:val="fi-FI"/>
              </w:rPr>
              <w:t xml:space="preserve">       NIP. ........................................</w:t>
            </w:r>
          </w:p>
        </w:tc>
        <w:tc>
          <w:tcPr>
            <w:tcW w:w="1134" w:type="dxa"/>
          </w:tcPr>
          <w:p w:rsidR="00820500" w:rsidRDefault="00820500" w:rsidP="00D42581">
            <w:pPr>
              <w:spacing w:before="60" w:after="60" w:line="240" w:lineRule="auto"/>
              <w:rPr>
                <w:rFonts w:ascii="Times New Roman" w:hAnsi="Times New Roman"/>
                <w:b/>
                <w:bCs/>
                <w:sz w:val="24"/>
                <w:lang w:val="fi-FI"/>
              </w:rPr>
            </w:pPr>
          </w:p>
        </w:tc>
        <w:tc>
          <w:tcPr>
            <w:tcW w:w="3685" w:type="dxa"/>
          </w:tcPr>
          <w:p w:rsidR="00820500" w:rsidRDefault="00820500" w:rsidP="00D42581">
            <w:pPr>
              <w:spacing w:before="60" w:after="60" w:line="240" w:lineRule="auto"/>
              <w:jc w:val="center"/>
              <w:rPr>
                <w:rFonts w:ascii="Times New Roman" w:hAnsi="Times New Roman"/>
                <w:b/>
                <w:sz w:val="24"/>
                <w:lang w:val="id-ID"/>
              </w:rPr>
            </w:pPr>
            <w:r>
              <w:rPr>
                <w:rFonts w:ascii="Times New Roman" w:hAnsi="Times New Roman"/>
                <w:b/>
                <w:sz w:val="24"/>
                <w:lang w:val="id-ID"/>
              </w:rPr>
              <w:t>………………. …………… 20...</w:t>
            </w:r>
          </w:p>
          <w:p w:rsidR="00820500" w:rsidRDefault="00820500" w:rsidP="00D42581">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820500" w:rsidRDefault="00820500" w:rsidP="00D42581">
            <w:pPr>
              <w:spacing w:before="60" w:after="60" w:line="240" w:lineRule="auto"/>
              <w:ind w:left="720"/>
              <w:jc w:val="center"/>
              <w:rPr>
                <w:rFonts w:ascii="Times New Roman" w:hAnsi="Times New Roman"/>
                <w:b/>
                <w:sz w:val="24"/>
                <w:lang w:val="en-ID"/>
              </w:rPr>
            </w:pPr>
          </w:p>
          <w:p w:rsidR="00820500" w:rsidRDefault="00820500" w:rsidP="00D42581">
            <w:pPr>
              <w:spacing w:before="60" w:after="60" w:line="240" w:lineRule="auto"/>
              <w:ind w:left="720"/>
              <w:jc w:val="center"/>
              <w:rPr>
                <w:rFonts w:ascii="Times New Roman" w:hAnsi="Times New Roman"/>
                <w:b/>
                <w:sz w:val="24"/>
                <w:lang w:val="en-ID"/>
              </w:rPr>
            </w:pPr>
          </w:p>
          <w:p w:rsidR="00820500" w:rsidRDefault="00820500" w:rsidP="00D42581">
            <w:pPr>
              <w:spacing w:before="60" w:after="60" w:line="240" w:lineRule="auto"/>
              <w:ind w:left="720"/>
              <w:jc w:val="center"/>
              <w:rPr>
                <w:rFonts w:ascii="Times New Roman" w:hAnsi="Times New Roman"/>
                <w:b/>
                <w:sz w:val="24"/>
                <w:lang w:val="en-ID"/>
              </w:rPr>
            </w:pPr>
          </w:p>
          <w:p w:rsidR="00820500" w:rsidRDefault="00820500" w:rsidP="00D42581">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820500" w:rsidRDefault="00820500" w:rsidP="00D42581">
            <w:pPr>
              <w:spacing w:before="60" w:after="60" w:line="240" w:lineRule="auto"/>
              <w:rPr>
                <w:rFonts w:ascii="Times New Roman" w:hAnsi="Times New Roman"/>
                <w:b/>
                <w:sz w:val="24"/>
              </w:rPr>
            </w:pPr>
            <w:r>
              <w:rPr>
                <w:rFonts w:ascii="Times New Roman" w:hAnsi="Times New Roman"/>
                <w:b/>
                <w:bCs/>
                <w:sz w:val="24"/>
                <w:lang w:val="fi-FI"/>
              </w:rPr>
              <w:t xml:space="preserve">  NIP. ........................................</w:t>
            </w:r>
          </w:p>
        </w:tc>
      </w:tr>
    </w:tbl>
    <w:p w:rsidR="00C37A8D" w:rsidRPr="00820500" w:rsidRDefault="00C37A8D" w:rsidP="00D42581">
      <w:pPr>
        <w:tabs>
          <w:tab w:val="left" w:pos="1915"/>
        </w:tabs>
        <w:spacing w:before="60" w:after="60" w:line="240" w:lineRule="auto"/>
        <w:ind w:left="284" w:hanging="284"/>
        <w:rPr>
          <w:rFonts w:ascii="Times New Roman" w:hAnsi="Times New Roman"/>
          <w:sz w:val="24"/>
          <w:szCs w:val="24"/>
        </w:rPr>
      </w:pPr>
    </w:p>
    <w:sectPr w:rsidR="00C37A8D" w:rsidRPr="00820500"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309" w:rsidRDefault="00152309">
      <w:pPr>
        <w:spacing w:after="0" w:line="240" w:lineRule="auto"/>
      </w:pPr>
      <w:r>
        <w:separator/>
      </w:r>
    </w:p>
  </w:endnote>
  <w:endnote w:type="continuationSeparator" w:id="1">
    <w:p w:rsidR="00152309" w:rsidRDefault="00152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309" w:rsidRDefault="00152309">
      <w:pPr>
        <w:spacing w:after="0" w:line="240" w:lineRule="auto"/>
      </w:pPr>
      <w:r>
        <w:separator/>
      </w:r>
    </w:p>
  </w:footnote>
  <w:footnote w:type="continuationSeparator" w:id="1">
    <w:p w:rsidR="00152309" w:rsidRDefault="001523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2152"/>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442C"/>
    <w:rsid w:val="00055F4B"/>
    <w:rsid w:val="000570CA"/>
    <w:rsid w:val="00057EDA"/>
    <w:rsid w:val="00060302"/>
    <w:rsid w:val="000604F0"/>
    <w:rsid w:val="00062FA7"/>
    <w:rsid w:val="00063543"/>
    <w:rsid w:val="00064069"/>
    <w:rsid w:val="00071947"/>
    <w:rsid w:val="00071B33"/>
    <w:rsid w:val="00071D2B"/>
    <w:rsid w:val="000821B5"/>
    <w:rsid w:val="00087B26"/>
    <w:rsid w:val="0009394B"/>
    <w:rsid w:val="000940BC"/>
    <w:rsid w:val="00094101"/>
    <w:rsid w:val="00094DEB"/>
    <w:rsid w:val="000A09C3"/>
    <w:rsid w:val="000A1404"/>
    <w:rsid w:val="000A3486"/>
    <w:rsid w:val="000A3868"/>
    <w:rsid w:val="000A3ADE"/>
    <w:rsid w:val="000A4F40"/>
    <w:rsid w:val="000A52D8"/>
    <w:rsid w:val="000A5B92"/>
    <w:rsid w:val="000A6676"/>
    <w:rsid w:val="000A6DD5"/>
    <w:rsid w:val="000B393E"/>
    <w:rsid w:val="000B39E8"/>
    <w:rsid w:val="000B638B"/>
    <w:rsid w:val="000C0D16"/>
    <w:rsid w:val="000C5875"/>
    <w:rsid w:val="000C5990"/>
    <w:rsid w:val="000C69A8"/>
    <w:rsid w:val="000C7CEA"/>
    <w:rsid w:val="000D364D"/>
    <w:rsid w:val="000D3902"/>
    <w:rsid w:val="000D4922"/>
    <w:rsid w:val="000D5759"/>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2309"/>
    <w:rsid w:val="00155DE9"/>
    <w:rsid w:val="0015617F"/>
    <w:rsid w:val="001615CF"/>
    <w:rsid w:val="00163D5B"/>
    <w:rsid w:val="00166A74"/>
    <w:rsid w:val="00167213"/>
    <w:rsid w:val="001677AA"/>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257A"/>
    <w:rsid w:val="00206684"/>
    <w:rsid w:val="00210178"/>
    <w:rsid w:val="00211EBA"/>
    <w:rsid w:val="00216EC1"/>
    <w:rsid w:val="00221DF1"/>
    <w:rsid w:val="00234E6F"/>
    <w:rsid w:val="00241AA6"/>
    <w:rsid w:val="00243281"/>
    <w:rsid w:val="00243E9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44780"/>
    <w:rsid w:val="003457E1"/>
    <w:rsid w:val="00350F0F"/>
    <w:rsid w:val="00352AB1"/>
    <w:rsid w:val="00354712"/>
    <w:rsid w:val="00365F15"/>
    <w:rsid w:val="00367DC6"/>
    <w:rsid w:val="00371A67"/>
    <w:rsid w:val="0037245B"/>
    <w:rsid w:val="0037358D"/>
    <w:rsid w:val="00373EB5"/>
    <w:rsid w:val="003743DA"/>
    <w:rsid w:val="0037493F"/>
    <w:rsid w:val="0037522C"/>
    <w:rsid w:val="00375DA4"/>
    <w:rsid w:val="003809B3"/>
    <w:rsid w:val="00381214"/>
    <w:rsid w:val="00381870"/>
    <w:rsid w:val="00381CCB"/>
    <w:rsid w:val="00381F54"/>
    <w:rsid w:val="00387119"/>
    <w:rsid w:val="00387D21"/>
    <w:rsid w:val="00390010"/>
    <w:rsid w:val="00391874"/>
    <w:rsid w:val="003939CD"/>
    <w:rsid w:val="0039400E"/>
    <w:rsid w:val="00396D60"/>
    <w:rsid w:val="00397960"/>
    <w:rsid w:val="003A0292"/>
    <w:rsid w:val="003A17FE"/>
    <w:rsid w:val="003A48A7"/>
    <w:rsid w:val="003A540F"/>
    <w:rsid w:val="003A7119"/>
    <w:rsid w:val="003B257B"/>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58D1"/>
    <w:rsid w:val="00425ABE"/>
    <w:rsid w:val="00426CCF"/>
    <w:rsid w:val="00430D34"/>
    <w:rsid w:val="00430E29"/>
    <w:rsid w:val="00431F19"/>
    <w:rsid w:val="00433338"/>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74FC1"/>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D7D30"/>
    <w:rsid w:val="004E451A"/>
    <w:rsid w:val="004E6F08"/>
    <w:rsid w:val="004F1D3C"/>
    <w:rsid w:val="004F32A6"/>
    <w:rsid w:val="004F4019"/>
    <w:rsid w:val="004F5032"/>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26F47"/>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56AB"/>
    <w:rsid w:val="00586485"/>
    <w:rsid w:val="0059219B"/>
    <w:rsid w:val="005949F9"/>
    <w:rsid w:val="00595368"/>
    <w:rsid w:val="005954F9"/>
    <w:rsid w:val="005A38BD"/>
    <w:rsid w:val="005A5E6A"/>
    <w:rsid w:val="005B0C64"/>
    <w:rsid w:val="005B2363"/>
    <w:rsid w:val="005B32B1"/>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1B51"/>
    <w:rsid w:val="005F3A58"/>
    <w:rsid w:val="005F4729"/>
    <w:rsid w:val="005F6B13"/>
    <w:rsid w:val="005F6F59"/>
    <w:rsid w:val="0060074A"/>
    <w:rsid w:val="006008E7"/>
    <w:rsid w:val="00600E4A"/>
    <w:rsid w:val="0060524A"/>
    <w:rsid w:val="0061173D"/>
    <w:rsid w:val="006129B7"/>
    <w:rsid w:val="00613782"/>
    <w:rsid w:val="0061462C"/>
    <w:rsid w:val="00616573"/>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B98"/>
    <w:rsid w:val="0066216F"/>
    <w:rsid w:val="006652B5"/>
    <w:rsid w:val="006657E1"/>
    <w:rsid w:val="00666355"/>
    <w:rsid w:val="00667048"/>
    <w:rsid w:val="00670175"/>
    <w:rsid w:val="00672CFE"/>
    <w:rsid w:val="0067382B"/>
    <w:rsid w:val="00673F46"/>
    <w:rsid w:val="00675CD3"/>
    <w:rsid w:val="006776EA"/>
    <w:rsid w:val="00680321"/>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416FC"/>
    <w:rsid w:val="00741F7E"/>
    <w:rsid w:val="00743487"/>
    <w:rsid w:val="00750BF2"/>
    <w:rsid w:val="00750FF7"/>
    <w:rsid w:val="00751EC0"/>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3703"/>
    <w:rsid w:val="007D78A4"/>
    <w:rsid w:val="007E0D44"/>
    <w:rsid w:val="007E5630"/>
    <w:rsid w:val="007F140A"/>
    <w:rsid w:val="007F1964"/>
    <w:rsid w:val="007F2F43"/>
    <w:rsid w:val="007F6C50"/>
    <w:rsid w:val="007F6F56"/>
    <w:rsid w:val="007F79C4"/>
    <w:rsid w:val="0080432C"/>
    <w:rsid w:val="00805094"/>
    <w:rsid w:val="00807C71"/>
    <w:rsid w:val="00807CBF"/>
    <w:rsid w:val="008110F2"/>
    <w:rsid w:val="00812396"/>
    <w:rsid w:val="0081542E"/>
    <w:rsid w:val="008178BF"/>
    <w:rsid w:val="00820500"/>
    <w:rsid w:val="00822473"/>
    <w:rsid w:val="008271DF"/>
    <w:rsid w:val="00831954"/>
    <w:rsid w:val="00834314"/>
    <w:rsid w:val="008350E3"/>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C6BDB"/>
    <w:rsid w:val="008D1516"/>
    <w:rsid w:val="008D4121"/>
    <w:rsid w:val="008D4E04"/>
    <w:rsid w:val="008D6AC1"/>
    <w:rsid w:val="008D7D12"/>
    <w:rsid w:val="008E2C8F"/>
    <w:rsid w:val="008E2FD2"/>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5CD7"/>
    <w:rsid w:val="00936705"/>
    <w:rsid w:val="00936EE5"/>
    <w:rsid w:val="00937A41"/>
    <w:rsid w:val="0094090E"/>
    <w:rsid w:val="009411C5"/>
    <w:rsid w:val="00941292"/>
    <w:rsid w:val="0094145E"/>
    <w:rsid w:val="00944FC8"/>
    <w:rsid w:val="009565F5"/>
    <w:rsid w:val="00963211"/>
    <w:rsid w:val="00966AEF"/>
    <w:rsid w:val="009713F6"/>
    <w:rsid w:val="0097219B"/>
    <w:rsid w:val="00975782"/>
    <w:rsid w:val="009800F5"/>
    <w:rsid w:val="00980F50"/>
    <w:rsid w:val="00981C55"/>
    <w:rsid w:val="00982E88"/>
    <w:rsid w:val="009846A0"/>
    <w:rsid w:val="00991198"/>
    <w:rsid w:val="00993D18"/>
    <w:rsid w:val="00993FFF"/>
    <w:rsid w:val="009A011D"/>
    <w:rsid w:val="009A0F18"/>
    <w:rsid w:val="009A22E8"/>
    <w:rsid w:val="009A4898"/>
    <w:rsid w:val="009A5047"/>
    <w:rsid w:val="009A52B7"/>
    <w:rsid w:val="009A5AF3"/>
    <w:rsid w:val="009A7CCA"/>
    <w:rsid w:val="009B00A4"/>
    <w:rsid w:val="009B336F"/>
    <w:rsid w:val="009B3FD3"/>
    <w:rsid w:val="009B4502"/>
    <w:rsid w:val="009B4CAD"/>
    <w:rsid w:val="009C3AB5"/>
    <w:rsid w:val="009C54F1"/>
    <w:rsid w:val="009C7C7C"/>
    <w:rsid w:val="009D77EE"/>
    <w:rsid w:val="009D7B4D"/>
    <w:rsid w:val="009E0679"/>
    <w:rsid w:val="009E4230"/>
    <w:rsid w:val="009E5170"/>
    <w:rsid w:val="009E51B1"/>
    <w:rsid w:val="009E623B"/>
    <w:rsid w:val="009E79C7"/>
    <w:rsid w:val="009F0381"/>
    <w:rsid w:val="009F0D4F"/>
    <w:rsid w:val="009F1730"/>
    <w:rsid w:val="009F31D2"/>
    <w:rsid w:val="009F695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F308A"/>
    <w:rsid w:val="00AF5C31"/>
    <w:rsid w:val="00AF67EE"/>
    <w:rsid w:val="00AF7957"/>
    <w:rsid w:val="00B01ACE"/>
    <w:rsid w:val="00B100C1"/>
    <w:rsid w:val="00B102C4"/>
    <w:rsid w:val="00B111E2"/>
    <w:rsid w:val="00B12E75"/>
    <w:rsid w:val="00B132F6"/>
    <w:rsid w:val="00B14B24"/>
    <w:rsid w:val="00B14CEA"/>
    <w:rsid w:val="00B14EDF"/>
    <w:rsid w:val="00B20186"/>
    <w:rsid w:val="00B20190"/>
    <w:rsid w:val="00B21DDD"/>
    <w:rsid w:val="00B22CA3"/>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27AB9"/>
    <w:rsid w:val="00C30F76"/>
    <w:rsid w:val="00C36ED4"/>
    <w:rsid w:val="00C37A8D"/>
    <w:rsid w:val="00C40724"/>
    <w:rsid w:val="00C42266"/>
    <w:rsid w:val="00C42319"/>
    <w:rsid w:val="00C435BB"/>
    <w:rsid w:val="00C43F2F"/>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2581"/>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4A24"/>
    <w:rsid w:val="00E17C82"/>
    <w:rsid w:val="00E20925"/>
    <w:rsid w:val="00E22765"/>
    <w:rsid w:val="00E25C1E"/>
    <w:rsid w:val="00E3095D"/>
    <w:rsid w:val="00E311CC"/>
    <w:rsid w:val="00E327ED"/>
    <w:rsid w:val="00E32BC3"/>
    <w:rsid w:val="00E35B40"/>
    <w:rsid w:val="00E40E8F"/>
    <w:rsid w:val="00E45079"/>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99E"/>
    <w:rsid w:val="00EE3149"/>
    <w:rsid w:val="00EE31EB"/>
    <w:rsid w:val="00EE4C8A"/>
    <w:rsid w:val="00EE6220"/>
    <w:rsid w:val="00EF02B1"/>
    <w:rsid w:val="00EF161B"/>
    <w:rsid w:val="00EF4BE8"/>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22BF"/>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726031703">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CC5A-40F5-47B4-A1C7-A1886879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9</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547</cp:revision>
  <cp:lastPrinted>2016-02-15T05:38:00Z</cp:lastPrinted>
  <dcterms:created xsi:type="dcterms:W3CDTF">2016-08-26T05:34:00Z</dcterms:created>
  <dcterms:modified xsi:type="dcterms:W3CDTF">2022-10-07T07:22:00Z</dcterms:modified>
</cp:coreProperties>
</file>