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1D7C7F" w:rsidRPr="00A8567B">
        <w:rPr>
          <w:rFonts w:ascii="Times New Roman" w:hAnsi="Times New Roman"/>
          <w:b/>
          <w:caps/>
          <w:sz w:val="24"/>
          <w:lang w:val="fi-FI"/>
        </w:rPr>
        <w:t>P</w:t>
      </w:r>
      <w:r w:rsidR="001D7C7F">
        <w:rPr>
          <w:rFonts w:ascii="Times New Roman" w:hAnsi="Times New Roman"/>
          <w:b/>
          <w:caps/>
          <w:sz w:val="24"/>
          <w:lang w:val="fi-FI"/>
        </w:rPr>
        <w:t xml:space="preserve">A. </w:t>
      </w:r>
      <w:r w:rsidR="001D7C7F" w:rsidRPr="00A8567B">
        <w:rPr>
          <w:rFonts w:ascii="Times New Roman" w:hAnsi="Times New Roman"/>
          <w:b/>
          <w:caps/>
          <w:sz w:val="24"/>
          <w:lang w:val="fi-FI"/>
        </w:rPr>
        <w:t>Islam dan Budi Pekerti (PAI)</w:t>
      </w:r>
    </w:p>
    <w:p w:rsidR="007F436E" w:rsidRPr="00AE78AF" w:rsidRDefault="007F436E" w:rsidP="00AE78AF">
      <w:pPr>
        <w:spacing w:before="60" w:after="60" w:line="240" w:lineRule="auto"/>
        <w:jc w:val="center"/>
        <w:rPr>
          <w:rFonts w:ascii="Times New Roman" w:hAnsi="Times New Roman"/>
          <w:b/>
          <w:sz w:val="24"/>
          <w:lang w:val="id-ID"/>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1D7C7F" w:rsidRPr="00A8567B">
        <w:rPr>
          <w:rFonts w:ascii="Times New Roman" w:hAnsi="Times New Roman"/>
          <w:b/>
          <w:caps/>
          <w:sz w:val="24"/>
          <w:lang w:val="fi-FI"/>
        </w:rPr>
        <w:t>P</w:t>
      </w:r>
      <w:r w:rsidR="001D7C7F">
        <w:rPr>
          <w:rFonts w:ascii="Times New Roman" w:hAnsi="Times New Roman"/>
          <w:b/>
          <w:caps/>
          <w:sz w:val="24"/>
          <w:lang w:val="fi-FI"/>
        </w:rPr>
        <w:t xml:space="preserve">A. </w:t>
      </w:r>
      <w:r w:rsidR="001D7C7F" w:rsidRPr="00A8567B">
        <w:rPr>
          <w:rFonts w:ascii="Times New Roman" w:hAnsi="Times New Roman"/>
          <w:b/>
          <w:caps/>
          <w:sz w:val="24"/>
          <w:lang w:val="fi-FI"/>
        </w:rPr>
        <w:t>Islam dan Budi Pekerti (PAI)</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7F436E" w:rsidRPr="00AE78AF" w:rsidRDefault="007F436E" w:rsidP="00AE78AF">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001D7C7F" w:rsidRPr="00A8567B">
        <w:rPr>
          <w:rFonts w:ascii="Times New Roman" w:hAnsi="Times New Roman"/>
          <w:b/>
          <w:caps/>
          <w:sz w:val="24"/>
          <w:lang w:val="fi-FI"/>
        </w:rPr>
        <w:t>P</w:t>
      </w:r>
      <w:r w:rsidR="001D7C7F">
        <w:rPr>
          <w:rFonts w:ascii="Times New Roman" w:hAnsi="Times New Roman"/>
          <w:b/>
          <w:caps/>
          <w:sz w:val="24"/>
          <w:lang w:val="fi-FI"/>
        </w:rPr>
        <w:t xml:space="preserve">A. </w:t>
      </w:r>
      <w:r w:rsidR="001D7C7F" w:rsidRPr="00A8567B">
        <w:rPr>
          <w:rFonts w:ascii="Times New Roman" w:hAnsi="Times New Roman"/>
          <w:b/>
          <w:caps/>
          <w:sz w:val="24"/>
          <w:lang w:val="fi-FI"/>
        </w:rPr>
        <w:t>Islam dan Budi Pekerti (PAI)</w:t>
      </w:r>
      <w:r w:rsidR="001D7C7F">
        <w:rPr>
          <w:rFonts w:ascii="Times New Roman" w:hAnsi="Times New Roman"/>
          <w:b/>
          <w:caps/>
          <w:sz w:val="24"/>
          <w:lang w:val="fi-FI"/>
        </w:rPr>
        <w:t xml:space="preserve"> </w:t>
      </w:r>
      <w:r w:rsidRPr="00AE78AF">
        <w:rPr>
          <w:rFonts w:ascii="Times New Roman" w:hAnsi="Times New Roman"/>
          <w:b/>
          <w:sz w:val="24"/>
          <w:szCs w:val="28"/>
        </w:rPr>
        <w:t>FASE F</w:t>
      </w:r>
    </w:p>
    <w:tbl>
      <w:tblPr>
        <w:tblW w:w="9071" w:type="dxa"/>
        <w:tblInd w:w="6" w:type="dxa"/>
        <w:tblLayout w:type="fixed"/>
        <w:tblCellMar>
          <w:left w:w="0" w:type="dxa"/>
          <w:right w:w="0" w:type="dxa"/>
        </w:tblCellMar>
        <w:tblLook w:val="01E0"/>
      </w:tblPr>
      <w:tblGrid>
        <w:gridCol w:w="1701"/>
        <w:gridCol w:w="7370"/>
      </w:tblGrid>
      <w:tr w:rsidR="001D7C7F" w:rsidRPr="001B4C97" w:rsidTr="001D7C7F">
        <w:tc>
          <w:tcPr>
            <w:tcW w:w="1701" w:type="dxa"/>
            <w:tcBorders>
              <w:top w:val="single" w:sz="5" w:space="0" w:color="000000"/>
              <w:left w:val="single" w:sz="5" w:space="0" w:color="000000"/>
              <w:bottom w:val="single" w:sz="5" w:space="0" w:color="000000"/>
              <w:right w:val="single" w:sz="5" w:space="0" w:color="000000"/>
            </w:tcBorders>
          </w:tcPr>
          <w:p w:rsidR="001D7C7F" w:rsidRPr="001B4C97" w:rsidRDefault="001D7C7F" w:rsidP="0007268F">
            <w:pPr>
              <w:spacing w:before="60" w:after="60" w:line="240" w:lineRule="auto"/>
              <w:jc w:val="center"/>
              <w:rPr>
                <w:rFonts w:ascii="Times New Roman" w:eastAsia="Bookman Old Style" w:hAnsi="Times New Roman"/>
                <w:b/>
                <w:sz w:val="24"/>
                <w:szCs w:val="24"/>
              </w:rPr>
            </w:pPr>
            <w:r w:rsidRPr="001B4C97">
              <w:rPr>
                <w:rFonts w:ascii="Times New Roman" w:eastAsia="Bookman Old Style" w:hAnsi="Times New Roman"/>
                <w:b/>
                <w:sz w:val="24"/>
                <w:szCs w:val="24"/>
              </w:rPr>
              <w:t>Elemen</w:t>
            </w:r>
          </w:p>
        </w:tc>
        <w:tc>
          <w:tcPr>
            <w:tcW w:w="7370" w:type="dxa"/>
            <w:tcBorders>
              <w:top w:val="single" w:sz="5" w:space="0" w:color="000000"/>
              <w:left w:val="single" w:sz="5" w:space="0" w:color="000000"/>
              <w:bottom w:val="single" w:sz="5" w:space="0" w:color="000000"/>
              <w:right w:val="single" w:sz="5" w:space="0" w:color="000000"/>
            </w:tcBorders>
          </w:tcPr>
          <w:p w:rsidR="001D7C7F" w:rsidRPr="001B4C97" w:rsidRDefault="001D7C7F" w:rsidP="0007268F">
            <w:pPr>
              <w:spacing w:before="60" w:after="60" w:line="240" w:lineRule="auto"/>
              <w:jc w:val="center"/>
              <w:rPr>
                <w:rFonts w:ascii="Times New Roman" w:eastAsia="Bookman Old Style" w:hAnsi="Times New Roman"/>
                <w:b/>
                <w:sz w:val="24"/>
                <w:szCs w:val="24"/>
              </w:rPr>
            </w:pPr>
            <w:r w:rsidRPr="001B4C97">
              <w:rPr>
                <w:rFonts w:ascii="Times New Roman" w:eastAsia="Bookman Old Style" w:hAnsi="Times New Roman"/>
                <w:b/>
                <w:sz w:val="24"/>
                <w:szCs w:val="24"/>
              </w:rPr>
              <w:t>Capaian Pembelajaran</w:t>
            </w:r>
          </w:p>
        </w:tc>
      </w:tr>
      <w:tr w:rsidR="001D7C7F" w:rsidRPr="004138D3" w:rsidTr="001D7C7F">
        <w:tc>
          <w:tcPr>
            <w:tcW w:w="1701" w:type="dxa"/>
            <w:tcBorders>
              <w:top w:val="single" w:sz="5" w:space="0" w:color="000000"/>
              <w:left w:val="single" w:sz="5" w:space="0" w:color="000000"/>
              <w:bottom w:val="single" w:sz="5" w:space="0" w:color="000000"/>
              <w:right w:val="single" w:sz="5" w:space="0" w:color="000000"/>
            </w:tcBorders>
          </w:tcPr>
          <w:p w:rsidR="001D7C7F" w:rsidRPr="001B4C97" w:rsidRDefault="001D7C7F" w:rsidP="0007268F">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Al-Qur’an dan Hadis</w:t>
            </w:r>
          </w:p>
        </w:tc>
        <w:tc>
          <w:tcPr>
            <w:tcW w:w="7370" w:type="dxa"/>
            <w:tcBorders>
              <w:top w:val="single" w:sz="5" w:space="0" w:color="000000"/>
              <w:left w:val="single" w:sz="5" w:space="0" w:color="000000"/>
              <w:bottom w:val="single" w:sz="5" w:space="0" w:color="000000"/>
              <w:right w:val="single" w:sz="5" w:space="0" w:color="000000"/>
            </w:tcBorders>
          </w:tcPr>
          <w:p w:rsidR="001D7C7F" w:rsidRPr="004138D3" w:rsidRDefault="001D7C7F" w:rsidP="0007268F">
            <w:pPr>
              <w:spacing w:before="60" w:after="60" w:line="240" w:lineRule="auto"/>
              <w:ind w:left="102" w:right="64"/>
              <w:jc w:val="both"/>
              <w:rPr>
                <w:rFonts w:ascii="Times New Roman" w:eastAsia="Bookman Old Style" w:hAnsi="Times New Roman"/>
                <w:sz w:val="24"/>
                <w:szCs w:val="24"/>
              </w:rPr>
            </w:pPr>
            <w:r w:rsidRPr="004138D3">
              <w:rPr>
                <w:rFonts w:ascii="Times New Roman" w:eastAsia="Bookman Old Style" w:hAnsi="Times New Roman"/>
                <w:sz w:val="24"/>
                <w:szCs w:val="24"/>
              </w:rPr>
              <w:t>Peserta didik dapat menganalisis Al-Qur’an dan Hadis tentang berfikir kritis, ilmu pengetahuan dan teknologi, toleransi, memelihara kehidupan manusia, musibah, ujian, cinta tanah air dan moderasi beragama; mempresentasikan pesan- pesan Al-Qur’an dan Hadis tentang pentingnya berfikir kritis (</w:t>
            </w:r>
            <w:r w:rsidRPr="004138D3">
              <w:rPr>
                <w:rFonts w:ascii="Times New Roman" w:eastAsia="Bookman Old Style" w:hAnsi="Times New Roman"/>
                <w:i/>
                <w:sz w:val="24"/>
                <w:szCs w:val="24"/>
              </w:rPr>
              <w:t>critical  thinking</w:t>
            </w:r>
            <w:r w:rsidRPr="004138D3">
              <w:rPr>
                <w:rFonts w:ascii="Times New Roman" w:eastAsia="Bookman Old Style" w:hAnsi="Times New Roman"/>
                <w:sz w:val="24"/>
                <w:szCs w:val="24"/>
              </w:rPr>
              <w:t>), ilmu pengetahuan dan teknologi, toleransi, memelihara   kehidupan   manusia,   musibah, ujian, cinta tanah air dan moderasi beragama; membiasakan membaca Al-Qur’an dengan meyakini  bahwa  berfikir  kritis,  ilmu pengetahuan dan teknologi, toleransi, memelihara   kehidupan   manusia,   musibah, ujian, cinta tanah air dan moderasi beragama adalah ajaran agama; membiasakan sikap rasa ingin tahu, berfikir kritis, kreatif, dan adaptif terhadap perkembangan ilmu pengetahuan, dan teknologi, toleransi, peduli sosial, cinta damai, semangat kebangsaan, dan tanggung jawab, sabar, tabah, pantang menyerah, tawakal, dan selalu berprasangka baik kepada Allah Swt. dalam menghadapi ujian dan musibah, cinta tanah air, dan moderasi dalam beragama.</w:t>
            </w:r>
          </w:p>
        </w:tc>
      </w:tr>
      <w:tr w:rsidR="001D7C7F" w:rsidRPr="004138D3" w:rsidTr="001D7C7F">
        <w:tc>
          <w:tcPr>
            <w:tcW w:w="1701" w:type="dxa"/>
            <w:tcBorders>
              <w:top w:val="single" w:sz="5" w:space="0" w:color="000000"/>
              <w:left w:val="single" w:sz="5" w:space="0" w:color="000000"/>
              <w:bottom w:val="single" w:sz="5" w:space="0" w:color="000000"/>
              <w:right w:val="single" w:sz="5" w:space="0" w:color="000000"/>
            </w:tcBorders>
          </w:tcPr>
          <w:p w:rsidR="001D7C7F" w:rsidRPr="001B4C97" w:rsidRDefault="001D7C7F" w:rsidP="0007268F">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Akidah</w:t>
            </w:r>
          </w:p>
        </w:tc>
        <w:tc>
          <w:tcPr>
            <w:tcW w:w="7370" w:type="dxa"/>
            <w:tcBorders>
              <w:top w:val="single" w:sz="5" w:space="0" w:color="000000"/>
              <w:left w:val="single" w:sz="5" w:space="0" w:color="000000"/>
              <w:bottom w:val="single" w:sz="5" w:space="0" w:color="000000"/>
              <w:right w:val="single" w:sz="5" w:space="0" w:color="000000"/>
            </w:tcBorders>
          </w:tcPr>
          <w:p w:rsidR="001D7C7F" w:rsidRPr="004138D3" w:rsidRDefault="001D7C7F" w:rsidP="0007268F">
            <w:pPr>
              <w:spacing w:before="60" w:after="60" w:line="240" w:lineRule="auto"/>
              <w:ind w:left="102" w:right="64"/>
              <w:jc w:val="both"/>
              <w:rPr>
                <w:rFonts w:ascii="Times New Roman" w:eastAsia="Bookman Old Style" w:hAnsi="Times New Roman"/>
                <w:sz w:val="24"/>
                <w:szCs w:val="24"/>
              </w:rPr>
            </w:pPr>
            <w:r w:rsidRPr="004138D3">
              <w:rPr>
                <w:rFonts w:ascii="Times New Roman" w:eastAsia="Bookman Old Style" w:hAnsi="Times New Roman"/>
                <w:sz w:val="24"/>
                <w:szCs w:val="24"/>
              </w:rPr>
              <w:t>Peserta didik menganalisis cabang-cabang iman, keterkaitan antara iman, Islam dan ihsan, serta dasar-dasar, tujuan dan manfaat ilmu kalam; mempresentasikan  tentang  cabang-cabang iman, dasar-dasar, tujuan dan manfaat ilmu kalam;  meyakini  bahwa  cabang-cabang iman, keterkaitan antara iman, Islam dan ihsan, serta dasar-dasar, tujuan  dan  manfaat  ilmu  kalam adalah ajaran agama; membiasakan sikap tanggung jawab, memenuhi janji, menyukuri nikmat, memelihara lisan, menutup aib orang lain, jujur, peduli sosial, ramah, konsisten, cinta damai, rasa  ingin  tahu  dan  pembelajar sepanjang hayat.</w:t>
            </w:r>
          </w:p>
        </w:tc>
      </w:tr>
      <w:tr w:rsidR="001D7C7F" w:rsidRPr="004138D3" w:rsidTr="001D7C7F">
        <w:tc>
          <w:tcPr>
            <w:tcW w:w="1701" w:type="dxa"/>
            <w:tcBorders>
              <w:top w:val="single" w:sz="5" w:space="0" w:color="000000"/>
              <w:left w:val="single" w:sz="5" w:space="0" w:color="000000"/>
              <w:bottom w:val="single" w:sz="5" w:space="0" w:color="000000"/>
              <w:right w:val="single" w:sz="5" w:space="0" w:color="000000"/>
            </w:tcBorders>
          </w:tcPr>
          <w:p w:rsidR="001D7C7F" w:rsidRPr="001B4C97" w:rsidRDefault="001D7C7F" w:rsidP="0007268F">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Akhlak</w:t>
            </w:r>
          </w:p>
        </w:tc>
        <w:tc>
          <w:tcPr>
            <w:tcW w:w="7370" w:type="dxa"/>
            <w:tcBorders>
              <w:top w:val="single" w:sz="5" w:space="0" w:color="000000"/>
              <w:left w:val="single" w:sz="5" w:space="0" w:color="000000"/>
              <w:bottom w:val="single" w:sz="5" w:space="0" w:color="000000"/>
              <w:right w:val="single" w:sz="5" w:space="0" w:color="000000"/>
            </w:tcBorders>
          </w:tcPr>
          <w:p w:rsidR="001D7C7F" w:rsidRPr="004138D3" w:rsidRDefault="001D7C7F" w:rsidP="0007268F">
            <w:pPr>
              <w:spacing w:before="60" w:after="60" w:line="240" w:lineRule="auto"/>
              <w:ind w:left="102" w:right="70"/>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dapat   memecahkan   masalah perkelahian    antarpelajar,    minuman    keras (miras), dan narkoba dalam Islam; menganalisis adab menggunakan media sosial dalam Islam, menganalisis  dampak  negatif  sikap  munafik, keras hati, dan keras kepala dalam kehidupan sehari hari, sikap inovatif dan etika berorganisasi; mempresentasikan cara memecahkan masalah perkelahian antarpelajar dan dampak pengiringnya, minuman keras (miras), dan narkoba; menganalisis adab menggunakan media  sosial  dalam  Islam, dampak negatif sikap munafik, keras hati, dan keras kepala dalam kehidupan sehari hari; meyakini bahwa agama melarang melakukan perkelahian antarpelajar, minuman keras, dan narkoba, munafik, keras hati, dan keras kepala, meyakini   bahwa   adab   </w:t>
            </w:r>
            <w:r w:rsidRPr="004138D3">
              <w:rPr>
                <w:rFonts w:ascii="Times New Roman" w:eastAsia="Bookman Old Style" w:hAnsi="Times New Roman"/>
                <w:sz w:val="24"/>
                <w:szCs w:val="24"/>
              </w:rPr>
              <w:lastRenderedPageBreak/>
              <w:t>menggunakan  media sosial dalam Islam dapat memberi keselamatan bagi individu dan masyarakat dan meyakini bahwa sikap inovatif dan etika berorganisasi merupakan   perintah   agama;   membiasakan sikap taat pada aturan, peduli sosial, tanggung jawab,  cinta  damai,  santun,  saling menghormati, semangat kebangsaan, jujur, inovatif, dan rendah hati.</w:t>
            </w:r>
          </w:p>
        </w:tc>
      </w:tr>
      <w:tr w:rsidR="001D7C7F" w:rsidRPr="004138D3" w:rsidTr="001D7C7F">
        <w:tc>
          <w:tcPr>
            <w:tcW w:w="1701" w:type="dxa"/>
            <w:tcBorders>
              <w:top w:val="single" w:sz="5" w:space="0" w:color="000000"/>
              <w:left w:val="single" w:sz="5" w:space="0" w:color="000000"/>
              <w:bottom w:val="single" w:sz="5" w:space="0" w:color="000000"/>
              <w:right w:val="single" w:sz="5" w:space="0" w:color="000000"/>
            </w:tcBorders>
          </w:tcPr>
          <w:p w:rsidR="001D7C7F" w:rsidRPr="001B4C97" w:rsidRDefault="001D7C7F" w:rsidP="0007268F">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lastRenderedPageBreak/>
              <w:t>Fikih</w:t>
            </w:r>
          </w:p>
        </w:tc>
        <w:tc>
          <w:tcPr>
            <w:tcW w:w="7370" w:type="dxa"/>
            <w:tcBorders>
              <w:top w:val="single" w:sz="5" w:space="0" w:color="000000"/>
              <w:left w:val="single" w:sz="5" w:space="0" w:color="000000"/>
              <w:bottom w:val="single" w:sz="5" w:space="0" w:color="000000"/>
              <w:right w:val="single" w:sz="5" w:space="0" w:color="000000"/>
            </w:tcBorders>
          </w:tcPr>
          <w:p w:rsidR="001D7C7F" w:rsidRPr="004138D3" w:rsidRDefault="001D7C7F" w:rsidP="0007268F">
            <w:pPr>
              <w:spacing w:before="60" w:after="60" w:line="240" w:lineRule="auto"/>
              <w:ind w:left="102" w:right="62"/>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mampu  menganalisis ketentuan pelaksanaan khutbah, tablig dan dakwah, ketentuan pernikahan dalam Islam, mawaris, dan konsep ijtihad; mempresentasikan tentang ketentuan pelaksanaan khutbah, tablig dan dakwah, ketentuan pernikahan dalam Islam, mawaris, dan konsep ijtihad; menerapkan ketentuan khutbah, tabligh, dan dakwah, ketentuan pernikahan dalam Islam, mawaris, dan meyakini bahwa ijtihad merupakan salah satu sumber hukum Islam; membiasakan sikap menebarkan  Islam  </w:t>
            </w:r>
            <w:r w:rsidRPr="004138D3">
              <w:rPr>
                <w:rFonts w:ascii="Times New Roman" w:eastAsia="Bookman Old Style" w:hAnsi="Times New Roman"/>
                <w:i/>
                <w:sz w:val="24"/>
                <w:szCs w:val="24"/>
              </w:rPr>
              <w:t>ra</w:t>
            </w:r>
            <w:r w:rsidRPr="004138D3">
              <w:rPr>
                <w:rFonts w:ascii="Times New Roman" w:hAnsi="Times New Roman"/>
                <w:i/>
                <w:sz w:val="24"/>
                <w:szCs w:val="24"/>
              </w:rPr>
              <w:t>ḥ</w:t>
            </w:r>
            <w:r w:rsidRPr="004138D3">
              <w:rPr>
                <w:rFonts w:ascii="Times New Roman" w:eastAsia="Bookman Old Style" w:hAnsi="Times New Roman"/>
                <w:i/>
                <w:sz w:val="24"/>
                <w:szCs w:val="24"/>
              </w:rPr>
              <w:t xml:space="preserve">mat  li  al-ālamīn, </w:t>
            </w:r>
            <w:r w:rsidRPr="004138D3">
              <w:rPr>
                <w:rFonts w:ascii="Times New Roman" w:eastAsia="Bookman Old Style" w:hAnsi="Times New Roman"/>
                <w:sz w:val="24"/>
                <w:szCs w:val="24"/>
              </w:rPr>
              <w:t>komitmen, bertanggung jawab, menepati janji, adil, amanah, terbuka terhadap ilmu pengetahuan, dan menghargai perbedaan pendapat.</w:t>
            </w:r>
          </w:p>
        </w:tc>
      </w:tr>
      <w:tr w:rsidR="001D7C7F" w:rsidRPr="004138D3" w:rsidTr="001D7C7F">
        <w:tc>
          <w:tcPr>
            <w:tcW w:w="1701" w:type="dxa"/>
            <w:tcBorders>
              <w:top w:val="single" w:sz="5" w:space="0" w:color="000000"/>
              <w:left w:val="single" w:sz="5" w:space="0" w:color="000000"/>
              <w:bottom w:val="single" w:sz="5" w:space="0" w:color="000000"/>
              <w:right w:val="single" w:sz="5" w:space="0" w:color="000000"/>
            </w:tcBorders>
          </w:tcPr>
          <w:p w:rsidR="001D7C7F" w:rsidRPr="001B4C97" w:rsidRDefault="001D7C7F" w:rsidP="0007268F">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Sejarah Peradaban Islam</w:t>
            </w:r>
          </w:p>
        </w:tc>
        <w:tc>
          <w:tcPr>
            <w:tcW w:w="7370" w:type="dxa"/>
            <w:tcBorders>
              <w:top w:val="single" w:sz="5" w:space="0" w:color="000000"/>
              <w:left w:val="single" w:sz="5" w:space="0" w:color="000000"/>
              <w:bottom w:val="single" w:sz="5" w:space="0" w:color="000000"/>
              <w:right w:val="single" w:sz="5" w:space="0" w:color="000000"/>
            </w:tcBorders>
          </w:tcPr>
          <w:p w:rsidR="001D7C7F" w:rsidRPr="004138D3" w:rsidRDefault="001D7C7F" w:rsidP="0007268F">
            <w:pPr>
              <w:spacing w:before="60" w:after="60" w:line="240" w:lineRule="auto"/>
              <w:ind w:left="102" w:right="65"/>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mampu menganalisis peran dan keteladanan tokoh ulama penyebar ajaran Islam di Indonesia, perkembangan peradaban Islam di dunia, dan peran organisasi-organisasi Islam di Indonesia; mempresentasikan peran dan keteladanan tokoh ulama penyebar ajaran Islam di Indonesia, perkembangan peradaban Islam di dunia, dan peran ormas (organisasi masyarakat) Islam di Indonesia; mengakui keteladanan tokoh ulama Islam di Indonesia, meyakini kebenaran perkembangan peradaban Islam pada masa modern, peradaban Islam di dunia, meyakini pemikiran dan pergerakan organisasi-organisasi Islam berdasarkan ajaran agama; membiasakan sikap  gemar  membaca,  menulis,  berprestasi, dan  kerja  keras,  tanggung  jawab,  bernalar kritis, semangat kebangsaan, berkebinekaan global, menebarkan Islam </w:t>
            </w:r>
            <w:r w:rsidRPr="004138D3">
              <w:rPr>
                <w:rFonts w:ascii="Times New Roman" w:eastAsia="Bookman Old Style" w:hAnsi="Times New Roman"/>
                <w:i/>
                <w:sz w:val="24"/>
                <w:szCs w:val="24"/>
              </w:rPr>
              <w:t>ra</w:t>
            </w:r>
            <w:r w:rsidRPr="004138D3">
              <w:rPr>
                <w:rFonts w:ascii="Times New Roman" w:hAnsi="Times New Roman"/>
                <w:i/>
                <w:sz w:val="24"/>
                <w:szCs w:val="24"/>
              </w:rPr>
              <w:t>ḥ</w:t>
            </w:r>
            <w:r w:rsidRPr="004138D3">
              <w:rPr>
                <w:rFonts w:ascii="Times New Roman" w:eastAsia="Bookman Old Style" w:hAnsi="Times New Roman"/>
                <w:i/>
                <w:sz w:val="24"/>
                <w:szCs w:val="24"/>
              </w:rPr>
              <w:t>mat li  al-ālamīn</w:t>
            </w:r>
            <w:r w:rsidRPr="004138D3">
              <w:rPr>
                <w:rFonts w:ascii="Times New Roman" w:eastAsia="Bookman Old Style" w:hAnsi="Times New Roman"/>
                <w:sz w:val="24"/>
                <w:szCs w:val="24"/>
              </w:rPr>
              <w:t xml:space="preserve">, rukun, damai, dan saling bekerjasama. </w:t>
            </w:r>
          </w:p>
        </w:tc>
      </w:tr>
    </w:tbl>
    <w:p w:rsidR="00B253EB" w:rsidRPr="00AE78AF" w:rsidRDefault="00B253EB" w:rsidP="00AE78AF">
      <w:pPr>
        <w:spacing w:before="60" w:after="60" w:line="240" w:lineRule="auto"/>
        <w:rPr>
          <w:rFonts w:ascii="Times New Roman" w:hAnsi="Times New Roman"/>
          <w:sz w:val="24"/>
          <w:szCs w:val="28"/>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AE78AF" w:rsidTr="00FD34BB">
        <w:trPr>
          <w:trHeight w:val="240"/>
        </w:trPr>
        <w:tc>
          <w:tcPr>
            <w:tcW w:w="31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b/>
                <w:bCs/>
                <w:sz w:val="24"/>
              </w:rPr>
              <w:t>No</w:t>
            </w:r>
          </w:p>
        </w:tc>
        <w:tc>
          <w:tcPr>
            <w:tcW w:w="2501"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caps/>
                <w:sz w:val="24"/>
              </w:rPr>
            </w:pPr>
            <w:r w:rsidRPr="00AE78AF">
              <w:rPr>
                <w:rFonts w:ascii="Times New Roman" w:hAnsi="Times New Roman"/>
                <w:b/>
                <w:bCs/>
                <w:caps/>
                <w:sz w:val="24"/>
                <w:lang w:val="id-ID"/>
              </w:rPr>
              <w:t>Tujuan Pembelajaran</w:t>
            </w:r>
            <w:r w:rsidRPr="00AE78AF">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AE78AF">
              <w:rPr>
                <w:rFonts w:ascii="Times New Roman" w:hAnsi="Times New Roman"/>
                <w:b/>
                <w:caps/>
                <w:sz w:val="24"/>
                <w:lang w:val="id-ID"/>
              </w:rPr>
              <w:t>Materi</w:t>
            </w:r>
          </w:p>
        </w:tc>
        <w:tc>
          <w:tcPr>
            <w:tcW w:w="625"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AE78AF">
              <w:rPr>
                <w:rFonts w:ascii="Times New Roman" w:hAnsi="Times New Roman"/>
                <w:b/>
                <w:sz w:val="24"/>
                <w:lang w:val="id-ID"/>
              </w:rPr>
              <w:t>Alokasi Waktu</w:t>
            </w:r>
          </w:p>
        </w:tc>
      </w:tr>
      <w:tr w:rsidR="00FD34BB" w:rsidRPr="00AE78AF" w:rsidTr="007005F9">
        <w:trPr>
          <w:trHeight w:val="240"/>
        </w:trPr>
        <w:tc>
          <w:tcPr>
            <w:tcW w:w="5000" w:type="pct"/>
            <w:gridSpan w:val="4"/>
            <w:shd w:val="clear" w:color="auto" w:fill="DAEEF3" w:themeFill="accent5"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1</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501" w:type="pct"/>
            <w:shd w:val="clear" w:color="auto" w:fill="auto"/>
            <w:vAlign w:val="center"/>
          </w:tcPr>
          <w:p w:rsidR="001D7C7F" w:rsidRPr="00CE4CCC" w:rsidRDefault="001D7C7F" w:rsidP="001D7C7F">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11.1.1</w:t>
            </w:r>
            <w:r>
              <w:rPr>
                <w:rFonts w:ascii="Times New Roman" w:hAnsi="Times New Roman"/>
                <w:sz w:val="24"/>
                <w:lang w:val="en-ID"/>
              </w:rPr>
              <w:tab/>
            </w:r>
            <w:r w:rsidRPr="007C0AAE">
              <w:rPr>
                <w:rFonts w:ascii="Times New Roman" w:hAnsi="Times New Roman"/>
                <w:sz w:val="24"/>
                <w:lang w:val="en-ID"/>
              </w:rPr>
              <w:t>Membaca</w:t>
            </w:r>
            <w:r w:rsidRPr="00CE4CCC">
              <w:rPr>
                <w:rFonts w:ascii="Times New Roman" w:hAnsi="Times New Roman"/>
                <w:sz w:val="24"/>
                <w:szCs w:val="24"/>
              </w:rPr>
              <w:t xml:space="preserve"> dengan tartil Q.S. Ali ‘Imrān/3: 190-191 dan QS. ar-Rahmān/55: 33, serta Hadis tentang berpikir kritis dan ilmu pengetahuan dan teknologi. </w:t>
            </w:r>
          </w:p>
          <w:p w:rsidR="001D7C7F" w:rsidRPr="00CE4CCC" w:rsidRDefault="001D7C7F" w:rsidP="001D7C7F">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11.1.2</w:t>
            </w:r>
            <w:r>
              <w:rPr>
                <w:rFonts w:ascii="Times New Roman" w:hAnsi="Times New Roman"/>
                <w:sz w:val="24"/>
                <w:lang w:val="en-ID"/>
              </w:rPr>
              <w:tab/>
            </w:r>
            <w:r w:rsidRPr="007C0AAE">
              <w:rPr>
                <w:rFonts w:ascii="Times New Roman" w:hAnsi="Times New Roman"/>
                <w:sz w:val="24"/>
                <w:lang w:val="en-ID"/>
              </w:rPr>
              <w:t>Menghafalkan</w:t>
            </w:r>
            <w:r w:rsidRPr="00CE4CCC">
              <w:rPr>
                <w:rFonts w:ascii="Times New Roman" w:hAnsi="Times New Roman"/>
                <w:sz w:val="24"/>
                <w:szCs w:val="24"/>
              </w:rPr>
              <w:t xml:space="preserve"> dengan fasih dan lancar Q.S. Ali Imrān/3: 190-191 dan QS. ar-Rahmān/55: 33, serta Hadis tentang berpikir kritis dan ilmu </w:t>
            </w:r>
            <w:r w:rsidRPr="003E7A43">
              <w:rPr>
                <w:rFonts w:ascii="Times New Roman" w:hAnsi="Times New Roman"/>
                <w:sz w:val="24"/>
                <w:lang w:val="en-ID"/>
              </w:rPr>
              <w:t>pengetahuan</w:t>
            </w:r>
            <w:r w:rsidRPr="00CE4CCC">
              <w:rPr>
                <w:rFonts w:ascii="Times New Roman" w:hAnsi="Times New Roman"/>
                <w:sz w:val="24"/>
                <w:szCs w:val="24"/>
              </w:rPr>
              <w:t xml:space="preserve"> dan teknologi</w:t>
            </w:r>
          </w:p>
          <w:p w:rsidR="001D7C7F" w:rsidRPr="00CE4CCC" w:rsidRDefault="001D7C7F" w:rsidP="001D7C7F">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11.1.3</w:t>
            </w:r>
            <w:r>
              <w:rPr>
                <w:rFonts w:ascii="Times New Roman" w:hAnsi="Times New Roman"/>
                <w:sz w:val="24"/>
                <w:lang w:val="en-ID"/>
              </w:rPr>
              <w:tab/>
            </w:r>
            <w:r w:rsidRPr="007C0AAE">
              <w:rPr>
                <w:rFonts w:ascii="Times New Roman" w:hAnsi="Times New Roman"/>
                <w:sz w:val="24"/>
                <w:lang w:val="en-ID"/>
              </w:rPr>
              <w:t>Mempresentasikan</w:t>
            </w:r>
            <w:r w:rsidRPr="00CE4CCC">
              <w:rPr>
                <w:rFonts w:ascii="Times New Roman" w:hAnsi="Times New Roman"/>
                <w:sz w:val="24"/>
                <w:szCs w:val="24"/>
              </w:rPr>
              <w:t xml:space="preserve"> tentang Q.S. Ali ‘Imrān/3: 190-191 dan Q.S. ar- Rahmān/55: 33, serta Hadis tentang berpikir kritis dan ilmu pengetahuan dan teknologi,</w:t>
            </w:r>
          </w:p>
          <w:p w:rsidR="001D7C7F" w:rsidRPr="00CE4CCC" w:rsidRDefault="001D7C7F" w:rsidP="001D7C7F">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11.1.4</w:t>
            </w:r>
            <w:r>
              <w:rPr>
                <w:rFonts w:ascii="Times New Roman" w:hAnsi="Times New Roman"/>
                <w:sz w:val="24"/>
                <w:lang w:val="en-ID"/>
              </w:rPr>
              <w:tab/>
            </w:r>
            <w:r w:rsidRPr="00CE4CCC">
              <w:rPr>
                <w:rFonts w:ascii="Times New Roman" w:hAnsi="Times New Roman"/>
                <w:sz w:val="24"/>
                <w:szCs w:val="24"/>
              </w:rPr>
              <w:t xml:space="preserve">Terbiasa membaca Al-Qur’an dengan </w:t>
            </w:r>
            <w:r w:rsidRPr="007C0AAE">
              <w:rPr>
                <w:rFonts w:ascii="Times New Roman" w:hAnsi="Times New Roman"/>
                <w:sz w:val="24"/>
                <w:lang w:val="en-ID"/>
              </w:rPr>
              <w:t>meyakini</w:t>
            </w:r>
            <w:r w:rsidRPr="00CE4CCC">
              <w:rPr>
                <w:rFonts w:ascii="Times New Roman" w:hAnsi="Times New Roman"/>
                <w:sz w:val="24"/>
                <w:szCs w:val="24"/>
              </w:rPr>
              <w:t xml:space="preserve"> bahwa berpikir kritis dan ilmu pengetahuan dan teknologi adalah perintah agama, serta membiasakan rasa ingin tahu, berpikir kritis, kreatif, dan adaptif terhadap perkembangan ilmu pengetahuan dan teknologi.</w:t>
            </w:r>
          </w:p>
          <w:p w:rsidR="001D7C7F" w:rsidRPr="00AE78AF" w:rsidRDefault="001D7C7F" w:rsidP="003E7A43">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11.1.5</w:t>
            </w:r>
            <w:r>
              <w:rPr>
                <w:rFonts w:ascii="Times New Roman" w:hAnsi="Times New Roman"/>
                <w:sz w:val="24"/>
                <w:lang w:val="en-ID"/>
              </w:rPr>
              <w:tab/>
            </w:r>
            <w:r w:rsidRPr="007C0AAE">
              <w:rPr>
                <w:rFonts w:ascii="Times New Roman" w:hAnsi="Times New Roman"/>
                <w:sz w:val="24"/>
                <w:lang w:val="en-ID"/>
              </w:rPr>
              <w:t>Menganalisis</w:t>
            </w:r>
            <w:r w:rsidRPr="00CE4CCC">
              <w:rPr>
                <w:rFonts w:ascii="Times New Roman" w:hAnsi="Times New Roman"/>
                <w:sz w:val="24"/>
                <w:szCs w:val="24"/>
              </w:rPr>
              <w:t xml:space="preserve"> Q.S. Ali ‘Imrān/3: 190-191 dan Q.S. ar-Rahmān/55: 33, serta Hadis tentang berpikir kritis dan ilmu pengetahuan dan teknologi.</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Membiasakan Berpikir Kritis dan Semangat Mencintai IPTEK</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501" w:type="pct"/>
            <w:shd w:val="clear" w:color="auto" w:fill="auto"/>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11.2.1</w:t>
            </w:r>
            <w:r>
              <w:rPr>
                <w:rFonts w:ascii="Times New Roman" w:hAnsi="Times New Roman"/>
                <w:sz w:val="24"/>
                <w:lang w:val="en-ID"/>
              </w:rPr>
              <w:tab/>
            </w:r>
            <w:r w:rsidRPr="007C0AAE">
              <w:rPr>
                <w:rFonts w:ascii="Times New Roman" w:hAnsi="Times New Roman"/>
                <w:sz w:val="24"/>
                <w:lang w:val="en-ID"/>
              </w:rPr>
              <w:t>Dapat menganalisis cabang iman: memenuhi janji, mensyukuri nikmat, memelihara lisan, menutupi aib orang lain dengan benar.</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11.2.2</w:t>
            </w:r>
            <w:r>
              <w:rPr>
                <w:rFonts w:ascii="Times New Roman" w:hAnsi="Times New Roman"/>
                <w:sz w:val="24"/>
                <w:lang w:val="en-ID"/>
              </w:rPr>
              <w:tab/>
            </w:r>
            <w:r w:rsidRPr="007C0AAE">
              <w:rPr>
                <w:rFonts w:ascii="Times New Roman" w:hAnsi="Times New Roman"/>
                <w:sz w:val="24"/>
                <w:lang w:val="en-ID"/>
              </w:rPr>
              <w:t>Dapat mempresentasikan tentang memenuhi janji, mensyukuri nikmat, memelihara lisan, dan menutupi aib orang lain dengan bagus.</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11.2.3</w:t>
            </w:r>
            <w:r>
              <w:rPr>
                <w:rFonts w:ascii="Times New Roman" w:hAnsi="Times New Roman"/>
                <w:sz w:val="24"/>
                <w:lang w:val="en-ID"/>
              </w:rPr>
              <w:tab/>
            </w:r>
            <w:r w:rsidRPr="007C0AAE">
              <w:rPr>
                <w:rFonts w:ascii="Times New Roman" w:hAnsi="Times New Roman"/>
                <w:sz w:val="24"/>
                <w:lang w:val="en-ID"/>
              </w:rPr>
              <w:t>Meyakini bahwa cabang iman adalah ajaran agama dengan sepenuh hati.</w:t>
            </w:r>
          </w:p>
          <w:p w:rsidR="001D7C7F" w:rsidRPr="00AE78AF" w:rsidRDefault="001D7C7F" w:rsidP="003E7A43">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11.2.4</w:t>
            </w:r>
            <w:r>
              <w:rPr>
                <w:rFonts w:ascii="Times New Roman" w:hAnsi="Times New Roman"/>
                <w:sz w:val="24"/>
                <w:lang w:val="en-ID"/>
              </w:rPr>
              <w:tab/>
            </w:r>
            <w:r w:rsidRPr="007C0AAE">
              <w:rPr>
                <w:rFonts w:ascii="Times New Roman" w:hAnsi="Times New Roman"/>
                <w:sz w:val="24"/>
                <w:lang w:val="en-ID"/>
              </w:rPr>
              <w:t>Membiasakan sikap tanggung jawab untuk memenuhi janji, mensyukuri nikmat, memelihara lisan, menutupi aib orang lain dengan tepat.</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Bukti Beriman Memenuhi Janji, Mensyukuri Nikmat, Memelihara Lisan, Menutupi Aib Orang LAIN</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501" w:type="pct"/>
            <w:shd w:val="clear" w:color="auto" w:fill="auto"/>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11.3.1</w:t>
            </w:r>
            <w:r>
              <w:rPr>
                <w:rFonts w:ascii="Times New Roman" w:hAnsi="Times New Roman"/>
                <w:sz w:val="24"/>
                <w:lang w:val="en-ID"/>
              </w:rPr>
              <w:tab/>
            </w:r>
            <w:r w:rsidRPr="007C0AAE">
              <w:rPr>
                <w:rFonts w:ascii="Times New Roman" w:hAnsi="Times New Roman"/>
                <w:sz w:val="24"/>
                <w:lang w:val="en-ID"/>
              </w:rPr>
              <w:t>Menjelaskan pelajar yang dicari Islam.</w:t>
            </w:r>
          </w:p>
          <w:p w:rsidR="001D7C7F" w:rsidRPr="00DD2D2D" w:rsidRDefault="001D7C7F" w:rsidP="001D7C7F">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11.3.2</w:t>
            </w:r>
            <w:r>
              <w:rPr>
                <w:rFonts w:ascii="Times New Roman" w:hAnsi="Times New Roman"/>
                <w:sz w:val="24"/>
                <w:lang w:val="en-ID"/>
              </w:rPr>
              <w:tab/>
            </w:r>
            <w:r w:rsidRPr="007C0AAE">
              <w:rPr>
                <w:rFonts w:ascii="Times New Roman" w:hAnsi="Times New Roman"/>
                <w:sz w:val="24"/>
                <w:lang w:val="en-ID"/>
              </w:rPr>
              <w:t>Mendefinisikan perkelahian dan tawuran pelajar; faktor penting adanya perkelahian pelajar; ikhtiar mencegah perilaku</w:t>
            </w:r>
            <w:r w:rsidRPr="00DD2D2D">
              <w:rPr>
                <w:rFonts w:ascii="Times New Roman" w:hAnsi="Times New Roman"/>
                <w:sz w:val="24"/>
                <w:szCs w:val="24"/>
              </w:rPr>
              <w:t xml:space="preserve"> menyimpang; dan penanganan pelajar yang menyimpang.</w:t>
            </w:r>
          </w:p>
          <w:p w:rsidR="001D7C7F" w:rsidRPr="00DD2D2D" w:rsidRDefault="001D7C7F" w:rsidP="001D7C7F">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11.3.3</w:t>
            </w:r>
            <w:r>
              <w:rPr>
                <w:rFonts w:ascii="Times New Roman" w:hAnsi="Times New Roman"/>
                <w:sz w:val="24"/>
                <w:lang w:val="en-ID"/>
              </w:rPr>
              <w:tab/>
            </w:r>
            <w:r w:rsidRPr="007C0AAE">
              <w:rPr>
                <w:rFonts w:ascii="Times New Roman" w:hAnsi="Times New Roman"/>
                <w:sz w:val="24"/>
                <w:lang w:val="en-ID"/>
              </w:rPr>
              <w:t>Mendefinisikan</w:t>
            </w:r>
            <w:r w:rsidRPr="00DD2D2D">
              <w:rPr>
                <w:rFonts w:ascii="Times New Roman" w:hAnsi="Times New Roman"/>
                <w:sz w:val="24"/>
                <w:szCs w:val="24"/>
              </w:rPr>
              <w:t xml:space="preserve"> pengertian, khamr berdasarkan telaah Q.S. al-Māidah/5: 90-91; dan sikap terhadap khamr.</w:t>
            </w:r>
          </w:p>
          <w:p w:rsidR="001D7C7F" w:rsidRPr="00AE78AF" w:rsidRDefault="001D7C7F" w:rsidP="003E7A43">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11.3.4</w:t>
            </w:r>
            <w:r>
              <w:rPr>
                <w:rFonts w:ascii="Times New Roman" w:hAnsi="Times New Roman"/>
                <w:sz w:val="24"/>
                <w:lang w:val="en-ID"/>
              </w:rPr>
              <w:tab/>
            </w:r>
            <w:r w:rsidRPr="003E7A43">
              <w:rPr>
                <w:rFonts w:ascii="Times New Roman" w:hAnsi="Times New Roman"/>
                <w:sz w:val="24"/>
                <w:lang w:val="en-ID"/>
              </w:rPr>
              <w:t>Menjelaskan</w:t>
            </w:r>
            <w:r w:rsidRPr="00DD2D2D">
              <w:rPr>
                <w:rFonts w:ascii="Times New Roman" w:hAnsi="Times New Roman"/>
                <w:sz w:val="24"/>
                <w:szCs w:val="24"/>
              </w:rPr>
              <w:t xml:space="preserve"> narkoba ditinjaui dari Islam; narkoba ditinjaui dari hukum Indonesia (pengertian, berbagai jenis narkoba yang disalahgunakan, penyalahgunaan narkoba); dan pencegahan penyalahgunaan narkoba.</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Menghindari Perkelahian Pelajar, Minuman Keras, dan Narkoba</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501" w:type="pct"/>
            <w:shd w:val="clear" w:color="auto" w:fill="auto"/>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11.4.1</w:t>
            </w:r>
            <w:r>
              <w:rPr>
                <w:rFonts w:ascii="Times New Roman" w:hAnsi="Times New Roman"/>
                <w:sz w:val="24"/>
                <w:lang w:val="en-ID"/>
              </w:rPr>
              <w:tab/>
            </w:r>
            <w:r w:rsidRPr="007C0AAE">
              <w:rPr>
                <w:rFonts w:ascii="Times New Roman" w:hAnsi="Times New Roman"/>
                <w:sz w:val="24"/>
                <w:lang w:val="en-ID"/>
              </w:rPr>
              <w:t>Perlunya menjadi Duta Islam yang damai.</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11.4.2</w:t>
            </w:r>
            <w:r>
              <w:rPr>
                <w:rFonts w:ascii="Times New Roman" w:hAnsi="Times New Roman"/>
                <w:sz w:val="24"/>
                <w:lang w:val="en-ID"/>
              </w:rPr>
              <w:tab/>
            </w:r>
            <w:r w:rsidRPr="007C0AAE">
              <w:rPr>
                <w:rFonts w:ascii="Times New Roman" w:hAnsi="Times New Roman"/>
                <w:sz w:val="24"/>
                <w:lang w:val="en-ID"/>
              </w:rPr>
              <w:t>Mendefinisikan pengertian, dalil perlunya, serta adab perlunya dakwah</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11.4.3</w:t>
            </w:r>
            <w:r>
              <w:rPr>
                <w:rFonts w:ascii="Times New Roman" w:hAnsi="Times New Roman"/>
                <w:sz w:val="24"/>
                <w:lang w:val="en-ID"/>
              </w:rPr>
              <w:tab/>
            </w:r>
            <w:r w:rsidRPr="007C0AAE">
              <w:rPr>
                <w:rFonts w:ascii="Times New Roman" w:hAnsi="Times New Roman"/>
                <w:sz w:val="24"/>
                <w:lang w:val="en-ID"/>
              </w:rPr>
              <w:t>Menjelaskan tujuan dan sasaran, serta syarat dan metode dakwah</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11.4.4</w:t>
            </w:r>
            <w:r>
              <w:rPr>
                <w:rFonts w:ascii="Times New Roman" w:hAnsi="Times New Roman"/>
                <w:sz w:val="24"/>
                <w:lang w:val="en-ID"/>
              </w:rPr>
              <w:tab/>
            </w:r>
            <w:r w:rsidRPr="007C0AAE">
              <w:rPr>
                <w:rFonts w:ascii="Times New Roman" w:hAnsi="Times New Roman"/>
                <w:sz w:val="24"/>
                <w:lang w:val="en-ID"/>
              </w:rPr>
              <w:t>Menjelaskan metode Al-Qur’an dalam menyajikan materi, metode, manajemen, dan stretegi dakwah.</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11.4.5</w:t>
            </w:r>
            <w:r>
              <w:rPr>
                <w:rFonts w:ascii="Times New Roman" w:hAnsi="Times New Roman"/>
                <w:sz w:val="24"/>
                <w:lang w:val="en-ID"/>
              </w:rPr>
              <w:tab/>
            </w:r>
            <w:r w:rsidRPr="007C0AAE">
              <w:rPr>
                <w:rFonts w:ascii="Times New Roman" w:hAnsi="Times New Roman"/>
                <w:sz w:val="24"/>
                <w:lang w:val="en-ID"/>
              </w:rPr>
              <w:t>Mendefinisikan pengertian, syarat khatib, dan syarat-syarat 2 khutbah</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11.4.6</w:t>
            </w:r>
            <w:r>
              <w:rPr>
                <w:rFonts w:ascii="Times New Roman" w:hAnsi="Times New Roman"/>
                <w:sz w:val="24"/>
                <w:lang w:val="en-ID"/>
              </w:rPr>
              <w:tab/>
            </w:r>
            <w:r w:rsidRPr="007C0AAE">
              <w:rPr>
                <w:rFonts w:ascii="Times New Roman" w:hAnsi="Times New Roman"/>
                <w:sz w:val="24"/>
                <w:lang w:val="en-ID"/>
              </w:rPr>
              <w:t>Menjelaskan rukun dan sunnah khutbah, serta adab Shalat Jum’at.</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11.4.7</w:t>
            </w:r>
            <w:r>
              <w:rPr>
                <w:rFonts w:ascii="Times New Roman" w:hAnsi="Times New Roman"/>
                <w:sz w:val="24"/>
                <w:lang w:val="en-ID"/>
              </w:rPr>
              <w:tab/>
            </w:r>
            <w:r w:rsidRPr="007C0AAE">
              <w:rPr>
                <w:rFonts w:ascii="Times New Roman" w:hAnsi="Times New Roman"/>
                <w:sz w:val="24"/>
                <w:lang w:val="en-ID"/>
              </w:rPr>
              <w:t>Menjelaskan praktik Khutbah Jum’at I dan praktik Khutbah Jum’at II</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11.4.8</w:t>
            </w:r>
            <w:r>
              <w:rPr>
                <w:rFonts w:ascii="Times New Roman" w:hAnsi="Times New Roman"/>
                <w:sz w:val="24"/>
                <w:lang w:val="en-ID"/>
              </w:rPr>
              <w:tab/>
            </w:r>
            <w:r w:rsidRPr="007C0AAE">
              <w:rPr>
                <w:rFonts w:ascii="Times New Roman" w:hAnsi="Times New Roman"/>
                <w:sz w:val="24"/>
                <w:lang w:val="en-ID"/>
              </w:rPr>
              <w:t>Menjelaskan persamaan dan perbedaan Dakwah dan Khutbah.</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11.4.9</w:t>
            </w:r>
            <w:r>
              <w:rPr>
                <w:rFonts w:ascii="Times New Roman" w:hAnsi="Times New Roman"/>
                <w:sz w:val="24"/>
                <w:lang w:val="en-ID"/>
              </w:rPr>
              <w:tab/>
            </w:r>
            <w:r w:rsidRPr="007C0AAE">
              <w:rPr>
                <w:rFonts w:ascii="Times New Roman" w:hAnsi="Times New Roman"/>
                <w:sz w:val="24"/>
                <w:lang w:val="en-ID"/>
              </w:rPr>
              <w:t>Mendefinisikan pengertian dan dalil adanya tablig.</w:t>
            </w:r>
          </w:p>
          <w:p w:rsidR="001D7C7F" w:rsidRPr="00AE78AF" w:rsidRDefault="001D7C7F" w:rsidP="001D7C7F">
            <w:pPr>
              <w:spacing w:before="60" w:after="60" w:line="240" w:lineRule="auto"/>
              <w:ind w:left="851" w:hanging="851"/>
              <w:rPr>
                <w:rFonts w:ascii="Times New Roman" w:hAnsi="Times New Roman"/>
                <w:sz w:val="24"/>
                <w:lang w:val="id-ID"/>
              </w:rPr>
            </w:pPr>
            <w:r>
              <w:rPr>
                <w:rFonts w:ascii="Times New Roman" w:hAnsi="Times New Roman"/>
                <w:sz w:val="24"/>
                <w:lang w:val="en-ID"/>
              </w:rPr>
              <w:t xml:space="preserve">11.4.10 </w:t>
            </w:r>
            <w:r w:rsidRPr="007C0AAE">
              <w:rPr>
                <w:rFonts w:ascii="Times New Roman" w:hAnsi="Times New Roman"/>
                <w:sz w:val="24"/>
                <w:lang w:val="en-ID"/>
              </w:rPr>
              <w:t>Menjelaskan ketentuan (tata cara), peragaan/praktik (tahap persiapan, pelaksanaan, dan konsolidasi) tablig.</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Menebarkan Islam dengan Santun dan Damai melalui Dakwah, Khutbah, dan Tablig</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501" w:type="pct"/>
            <w:shd w:val="clear" w:color="auto" w:fill="auto"/>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11.5.1</w:t>
            </w:r>
            <w:r>
              <w:rPr>
                <w:rFonts w:ascii="Times New Roman" w:hAnsi="Times New Roman"/>
                <w:sz w:val="24"/>
                <w:lang w:val="en-ID"/>
              </w:rPr>
              <w:tab/>
            </w:r>
            <w:r w:rsidRPr="007C0AAE">
              <w:rPr>
                <w:rFonts w:ascii="Times New Roman" w:hAnsi="Times New Roman"/>
                <w:sz w:val="24"/>
                <w:lang w:val="en-ID"/>
              </w:rPr>
              <w:t>Mengenal lebih dekat Indonesia, Umat Islam Indonesia, dan Ulama Indonesia untuk Dunia.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11.5.2</w:t>
            </w:r>
            <w:r>
              <w:rPr>
                <w:rFonts w:ascii="Times New Roman" w:hAnsi="Times New Roman"/>
                <w:sz w:val="24"/>
                <w:lang w:val="en-ID"/>
              </w:rPr>
              <w:tab/>
            </w:r>
            <w:r w:rsidRPr="007C0AAE">
              <w:rPr>
                <w:rFonts w:ascii="Times New Roman" w:hAnsi="Times New Roman"/>
                <w:sz w:val="24"/>
                <w:lang w:val="en-ID"/>
              </w:rPr>
              <w:t>Menjelaskan Abu Abdul Mu’thi Nawawi al-Tanari al-Bantani (riwayat hidupnya, teladan yang dapat dicontoh, dan karya tulisnya).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11.5.3</w:t>
            </w:r>
            <w:r>
              <w:rPr>
                <w:rFonts w:ascii="Times New Roman" w:hAnsi="Times New Roman"/>
                <w:sz w:val="24"/>
                <w:lang w:val="en-ID"/>
              </w:rPr>
              <w:tab/>
            </w:r>
            <w:r w:rsidRPr="007C0AAE">
              <w:rPr>
                <w:rFonts w:ascii="Times New Roman" w:hAnsi="Times New Roman"/>
                <w:sz w:val="24"/>
                <w:lang w:val="en-ID"/>
              </w:rPr>
              <w:t>Menjelaskan Syaikh Yusuf Abul Mahasin Tajul Khalwati al-Makasari (riwayat hidupnya, teladan yang dapat dicontoh, dan karya tulisnya)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11.5.4</w:t>
            </w:r>
            <w:r>
              <w:rPr>
                <w:rFonts w:ascii="Times New Roman" w:hAnsi="Times New Roman"/>
                <w:sz w:val="24"/>
                <w:lang w:val="en-ID"/>
              </w:rPr>
              <w:tab/>
            </w:r>
            <w:r w:rsidRPr="007C0AAE">
              <w:rPr>
                <w:rFonts w:ascii="Times New Roman" w:hAnsi="Times New Roman"/>
                <w:sz w:val="24"/>
                <w:lang w:val="en-ID"/>
              </w:rPr>
              <w:t>Menjelaskan Abdus Samad bin Abdullah al-Jawi al-Palimbani (riwayat hidupnya, teladan yang dapat dicontoh, dan karya tulisnya).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11.5.5</w:t>
            </w:r>
            <w:r>
              <w:rPr>
                <w:rFonts w:ascii="Times New Roman" w:hAnsi="Times New Roman"/>
                <w:sz w:val="24"/>
                <w:lang w:val="en-ID"/>
              </w:rPr>
              <w:tab/>
            </w:r>
            <w:r w:rsidRPr="007C0AAE">
              <w:rPr>
                <w:rFonts w:ascii="Times New Roman" w:hAnsi="Times New Roman"/>
                <w:sz w:val="24"/>
                <w:lang w:val="en-ID"/>
              </w:rPr>
              <w:t>Menjelaskan Nuruddin bin Ali al-Raniri (riwayat hidupnya, teladan yang dapat dicontoh, dan karya tulisnya).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11.5.6</w:t>
            </w:r>
            <w:r>
              <w:rPr>
                <w:rFonts w:ascii="Times New Roman" w:hAnsi="Times New Roman"/>
                <w:sz w:val="24"/>
                <w:lang w:val="en-ID"/>
              </w:rPr>
              <w:tab/>
            </w:r>
            <w:r w:rsidRPr="007C0AAE">
              <w:rPr>
                <w:rFonts w:ascii="Times New Roman" w:hAnsi="Times New Roman"/>
                <w:sz w:val="24"/>
                <w:lang w:val="en-ID"/>
              </w:rPr>
              <w:t>Menjelaskan Syekh Abdurauf bin Ali al-Singkili (riwayat hidupnya, teladan yang dapat dicontoh, dan karya tulisnya).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11.5.7</w:t>
            </w:r>
            <w:r>
              <w:rPr>
                <w:rFonts w:ascii="Times New Roman" w:hAnsi="Times New Roman"/>
                <w:sz w:val="24"/>
                <w:lang w:val="en-ID"/>
              </w:rPr>
              <w:tab/>
            </w:r>
            <w:r w:rsidRPr="007C0AAE">
              <w:rPr>
                <w:rFonts w:ascii="Times New Roman" w:hAnsi="Times New Roman"/>
                <w:sz w:val="24"/>
                <w:lang w:val="en-ID"/>
              </w:rPr>
              <w:t>Menjelaskan Muhammad Sholeh bin Umar al-Samarani (riwayat hidupnya, teladan yang dapat dicontoh, dan karya tulisnya).</w:t>
            </w:r>
          </w:p>
          <w:p w:rsidR="001D7C7F" w:rsidRPr="00AE78AF" w:rsidRDefault="001D7C7F" w:rsidP="003E7A43">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11.5.8</w:t>
            </w:r>
            <w:r>
              <w:rPr>
                <w:rFonts w:ascii="Times New Roman" w:hAnsi="Times New Roman"/>
                <w:sz w:val="24"/>
                <w:lang w:val="en-ID"/>
              </w:rPr>
              <w:tab/>
            </w:r>
            <w:r w:rsidRPr="007C0AAE">
              <w:rPr>
                <w:rFonts w:ascii="Times New Roman" w:hAnsi="Times New Roman"/>
                <w:sz w:val="24"/>
                <w:lang w:val="en-ID"/>
              </w:rPr>
              <w:t>Menjelaskan Hamzah al-Fansuri (riwayat hidupnya, teladan yang dapat dicontoh, dan karya tulisnya)</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Meneladani Jejak Langkah Ulama Indonesia yang Mendunia</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7005F9" w:rsidRPr="00AE78AF" w:rsidTr="00EF2C9E">
        <w:trPr>
          <w:trHeight w:val="240"/>
        </w:trPr>
        <w:tc>
          <w:tcPr>
            <w:tcW w:w="5000" w:type="pct"/>
            <w:gridSpan w:val="4"/>
            <w:shd w:val="clear" w:color="auto" w:fill="DAEEF3" w:themeFill="accent5" w:themeFillTint="33"/>
            <w:vAlign w:val="center"/>
          </w:tcPr>
          <w:p w:rsidR="007005F9" w:rsidRPr="00AE78AF" w:rsidRDefault="007005F9"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2</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501" w:type="pct"/>
            <w:shd w:val="clear" w:color="auto" w:fill="auto"/>
            <w:vAlign w:val="center"/>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11.6.1</w:t>
            </w:r>
            <w:r>
              <w:rPr>
                <w:rFonts w:ascii="Times New Roman" w:hAnsi="Times New Roman"/>
                <w:sz w:val="24"/>
                <w:lang w:val="en-ID"/>
              </w:rPr>
              <w:tab/>
            </w:r>
            <w:r w:rsidRPr="007C0AAE">
              <w:rPr>
                <w:rFonts w:ascii="Times New Roman" w:hAnsi="Times New Roman"/>
                <w:sz w:val="24"/>
                <w:lang w:val="en-ID"/>
              </w:rPr>
              <w:t>Membaca Q.S. Yūnus/10: 40-41 dan Q.S. al-Māidah/5: 32, serta Hadis tentang toleransi dan memelihara kehidupan manusia dengan tartil;</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11.6.2</w:t>
            </w:r>
            <w:r>
              <w:rPr>
                <w:rFonts w:ascii="Times New Roman" w:hAnsi="Times New Roman"/>
                <w:sz w:val="24"/>
                <w:lang w:val="en-ID"/>
              </w:rPr>
              <w:tab/>
            </w:r>
            <w:r w:rsidRPr="007C0AAE">
              <w:rPr>
                <w:rFonts w:ascii="Times New Roman" w:hAnsi="Times New Roman"/>
                <w:sz w:val="24"/>
                <w:lang w:val="en-ID"/>
              </w:rPr>
              <w:t>Mengidentifikasi tajwid dalam Q.S. Yūnus/10: 40-41 dan Q.S. al- Māidah/5: 32, serta Hadis tentang toleransi dan memelihara kehidupan manusia;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11.6.3</w:t>
            </w:r>
            <w:r>
              <w:rPr>
                <w:rFonts w:ascii="Times New Roman" w:hAnsi="Times New Roman"/>
                <w:sz w:val="24"/>
                <w:lang w:val="en-ID"/>
              </w:rPr>
              <w:tab/>
            </w:r>
            <w:r w:rsidRPr="007C0AAE">
              <w:rPr>
                <w:rFonts w:ascii="Times New Roman" w:hAnsi="Times New Roman"/>
                <w:sz w:val="24"/>
                <w:lang w:val="en-ID"/>
              </w:rPr>
              <w:t>Menerjemahkan dalam Q.S. Yūnus/10: 40-41 dan Q.S. al-Māidah/5: 32, serta Hadis tentang toleransi dan memelihara kehidupan manusia;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11.6.4</w:t>
            </w:r>
            <w:r>
              <w:rPr>
                <w:rFonts w:ascii="Times New Roman" w:hAnsi="Times New Roman"/>
                <w:sz w:val="24"/>
                <w:lang w:val="en-ID"/>
              </w:rPr>
              <w:tab/>
            </w:r>
            <w:r w:rsidRPr="007C0AAE">
              <w:rPr>
                <w:rFonts w:ascii="Times New Roman" w:hAnsi="Times New Roman"/>
                <w:sz w:val="24"/>
                <w:lang w:val="en-ID"/>
              </w:rPr>
              <w:t>Menganalisis Q.S. Yūnus/10: 40-41 dan Q.S. al-Māidah/5: 32, serta Hadis tentang toleransi dan memelihara kehidupan manusia;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11.6.5</w:t>
            </w:r>
            <w:r>
              <w:rPr>
                <w:rFonts w:ascii="Times New Roman" w:hAnsi="Times New Roman"/>
                <w:sz w:val="24"/>
                <w:lang w:val="en-ID"/>
              </w:rPr>
              <w:tab/>
            </w:r>
            <w:r w:rsidRPr="007C0AAE">
              <w:rPr>
                <w:rFonts w:ascii="Times New Roman" w:hAnsi="Times New Roman"/>
                <w:sz w:val="24"/>
                <w:lang w:val="en-ID"/>
              </w:rPr>
              <w:t>Membiasakan membaca al-Quran dengan meyakini bahwa toleransi dan memelihara kehidupan manusia adalah perintah agama;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11.6.6</w:t>
            </w:r>
            <w:r>
              <w:rPr>
                <w:rFonts w:ascii="Times New Roman" w:hAnsi="Times New Roman"/>
                <w:sz w:val="24"/>
                <w:lang w:val="en-ID"/>
              </w:rPr>
              <w:tab/>
            </w:r>
            <w:r w:rsidRPr="007C0AAE">
              <w:rPr>
                <w:rFonts w:ascii="Times New Roman" w:hAnsi="Times New Roman"/>
                <w:sz w:val="24"/>
                <w:lang w:val="en-ID"/>
              </w:rPr>
              <w:t>Membiasakan sikap toleransi dan peduli sosial, cinta damai, semangat kebangsaan, dan tanggung jawab sebagai implementasi dari Q.S. Yūnus/10: 40-41 dan Q.S. al-Māidah/5: 32, serta Hadis tentang toleransi dan memelihara kehidupan manusia;</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11.6.7</w:t>
            </w:r>
            <w:r>
              <w:rPr>
                <w:rFonts w:ascii="Times New Roman" w:hAnsi="Times New Roman"/>
                <w:sz w:val="24"/>
                <w:lang w:val="en-ID"/>
              </w:rPr>
              <w:tab/>
            </w:r>
            <w:r w:rsidRPr="007C0AAE">
              <w:rPr>
                <w:rFonts w:ascii="Times New Roman" w:hAnsi="Times New Roman"/>
                <w:sz w:val="24"/>
                <w:lang w:val="en-ID"/>
              </w:rPr>
              <w:t>Menulis kembali Q.S. Yūnus/10: 40-41 dan Q.S. al-Māidah/5: 32, serta Hadis tentang toleransi dan memelihara kehidupan manusia dengan baik dan benar;</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11.6.8</w:t>
            </w:r>
            <w:r>
              <w:rPr>
                <w:rFonts w:ascii="Times New Roman" w:hAnsi="Times New Roman"/>
                <w:sz w:val="24"/>
                <w:lang w:val="en-ID"/>
              </w:rPr>
              <w:tab/>
            </w:r>
            <w:r w:rsidRPr="007C0AAE">
              <w:rPr>
                <w:rFonts w:ascii="Times New Roman" w:hAnsi="Times New Roman"/>
                <w:sz w:val="24"/>
                <w:lang w:val="en-ID"/>
              </w:rPr>
              <w:t>Mendemonstrasikan hafalan Q.S. Yūnus/10: 40-41 dan Q.S. al-Māidah/5: 32, serta Hadis tentang toleransi dan memelihara kehidupan manusia;</w:t>
            </w:r>
          </w:p>
          <w:p w:rsidR="001D7C7F" w:rsidRPr="00AE78AF" w:rsidRDefault="001D7C7F" w:rsidP="003E7A43">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11.6.9</w:t>
            </w:r>
            <w:r>
              <w:rPr>
                <w:rFonts w:ascii="Times New Roman" w:hAnsi="Times New Roman"/>
                <w:sz w:val="24"/>
                <w:lang w:val="en-ID"/>
              </w:rPr>
              <w:tab/>
            </w:r>
            <w:r w:rsidRPr="007C0AAE">
              <w:rPr>
                <w:rFonts w:ascii="Times New Roman" w:hAnsi="Times New Roman"/>
                <w:sz w:val="24"/>
                <w:lang w:val="en-ID"/>
              </w:rPr>
              <w:t>Menyajikan tentang Q.S. Yūnus/10: 40-41 dan Q.S. al-Māidah/5: 32, serta Hadis tentang toleransi dan memelihara kehidupan manusia.</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Menguatkan Kerukunan Melalui Toleransi dan Memelihara Kehidupan Manusia</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501" w:type="pct"/>
            <w:shd w:val="clear" w:color="auto" w:fill="auto"/>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11.7.1</w:t>
            </w:r>
            <w:r>
              <w:rPr>
                <w:rFonts w:ascii="Times New Roman" w:hAnsi="Times New Roman"/>
                <w:sz w:val="24"/>
                <w:lang w:val="en-ID"/>
              </w:rPr>
              <w:tab/>
            </w:r>
            <w:r w:rsidRPr="007C0AAE">
              <w:rPr>
                <w:rFonts w:ascii="Times New Roman" w:hAnsi="Times New Roman"/>
                <w:sz w:val="24"/>
                <w:lang w:val="en-ID"/>
              </w:rPr>
              <w:t>Menjelaskan pengertian cabang Iman, yaitu: menjaga kehormatan, ikhlas, malu, dan zuhud</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11.7.2</w:t>
            </w:r>
            <w:r>
              <w:rPr>
                <w:rFonts w:ascii="Times New Roman" w:hAnsi="Times New Roman"/>
                <w:sz w:val="24"/>
                <w:lang w:val="en-ID"/>
              </w:rPr>
              <w:tab/>
            </w:r>
            <w:r w:rsidRPr="007C0AAE">
              <w:rPr>
                <w:rFonts w:ascii="Times New Roman" w:hAnsi="Times New Roman"/>
                <w:sz w:val="24"/>
                <w:lang w:val="en-ID"/>
              </w:rPr>
              <w:t>Menjelaskan dasar naqli cabang Iman, yaitu: menjaga kehormatan, ikhlas, malu, dan zuhud</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11.7.3</w:t>
            </w:r>
            <w:r>
              <w:rPr>
                <w:rFonts w:ascii="Times New Roman" w:hAnsi="Times New Roman"/>
                <w:sz w:val="24"/>
                <w:lang w:val="en-ID"/>
              </w:rPr>
              <w:tab/>
            </w:r>
            <w:r w:rsidRPr="007C0AAE">
              <w:rPr>
                <w:rFonts w:ascii="Times New Roman" w:hAnsi="Times New Roman"/>
                <w:sz w:val="24"/>
                <w:lang w:val="en-ID"/>
              </w:rPr>
              <w:t>Menganalisis cabang Iman, yaitu: menjaga kehormatan, ikhlas, malu, dan zuhud;</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11.7.4</w:t>
            </w:r>
            <w:r>
              <w:rPr>
                <w:rFonts w:ascii="Times New Roman" w:hAnsi="Times New Roman"/>
                <w:sz w:val="24"/>
                <w:lang w:val="en-ID"/>
              </w:rPr>
              <w:tab/>
            </w:r>
            <w:r w:rsidRPr="007C0AAE">
              <w:rPr>
                <w:rFonts w:ascii="Times New Roman" w:hAnsi="Times New Roman"/>
                <w:sz w:val="24"/>
                <w:lang w:val="en-ID"/>
              </w:rPr>
              <w:t>Mempresentasikan paparan cabang Iman, yaitu: menjaga kehormatan, ikhlas, malu, dan zuhud.</w:t>
            </w:r>
          </w:p>
          <w:p w:rsidR="001D7C7F" w:rsidRPr="00AE78AF" w:rsidRDefault="001D7C7F" w:rsidP="003E7A43">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11.7.5</w:t>
            </w:r>
            <w:r>
              <w:rPr>
                <w:rFonts w:ascii="Times New Roman" w:hAnsi="Times New Roman"/>
                <w:sz w:val="24"/>
                <w:lang w:val="en-ID"/>
              </w:rPr>
              <w:tab/>
            </w:r>
            <w:r w:rsidRPr="007C0AAE">
              <w:rPr>
                <w:rFonts w:ascii="Times New Roman" w:hAnsi="Times New Roman"/>
                <w:sz w:val="24"/>
                <w:lang w:val="en-ID"/>
              </w:rPr>
              <w:t>Membiasakan sikap menjaga kehormatan, ikhlas, malu, dan hidup sederhana sebagai bentuk implementasi cabang Iman di lingkungan keluarga, sekolah, dan masyarakat.</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Menguatkan Iman dengan Menjaga Kehormatan, Ikhlas, Malu, dan Zuhud</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501" w:type="pct"/>
            <w:shd w:val="clear" w:color="auto" w:fill="auto"/>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11.8.1</w:t>
            </w:r>
            <w:r>
              <w:rPr>
                <w:rFonts w:ascii="Times New Roman" w:hAnsi="Times New Roman"/>
                <w:sz w:val="24"/>
                <w:lang w:val="en-ID"/>
              </w:rPr>
              <w:tab/>
            </w:r>
            <w:r w:rsidRPr="007C0AAE">
              <w:rPr>
                <w:rFonts w:ascii="Times New Roman" w:hAnsi="Times New Roman"/>
                <w:sz w:val="24"/>
                <w:lang w:val="en-ID"/>
              </w:rPr>
              <w:t>Menjelaskan adab menggunakan media sosial</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11.8.2</w:t>
            </w:r>
            <w:r>
              <w:rPr>
                <w:rFonts w:ascii="Times New Roman" w:hAnsi="Times New Roman"/>
                <w:sz w:val="24"/>
                <w:lang w:val="en-ID"/>
              </w:rPr>
              <w:tab/>
            </w:r>
            <w:r w:rsidRPr="007C0AAE">
              <w:rPr>
                <w:rFonts w:ascii="Times New Roman" w:hAnsi="Times New Roman"/>
                <w:sz w:val="24"/>
                <w:lang w:val="en-ID"/>
              </w:rPr>
              <w:t>Menjelaskan dalil naqli adab menggunakan media social</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11.8.3</w:t>
            </w:r>
            <w:r>
              <w:rPr>
                <w:rFonts w:ascii="Times New Roman" w:hAnsi="Times New Roman"/>
                <w:sz w:val="24"/>
                <w:lang w:val="en-ID"/>
              </w:rPr>
              <w:tab/>
            </w:r>
            <w:r w:rsidRPr="007C0AAE">
              <w:rPr>
                <w:rFonts w:ascii="Times New Roman" w:hAnsi="Times New Roman"/>
                <w:sz w:val="24"/>
                <w:lang w:val="en-ID"/>
              </w:rPr>
              <w:t>Menganalisis adab menggunakan media sosial dalam Islam;</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11.8.4</w:t>
            </w:r>
            <w:r>
              <w:rPr>
                <w:rFonts w:ascii="Times New Roman" w:hAnsi="Times New Roman"/>
                <w:sz w:val="24"/>
                <w:lang w:val="en-ID"/>
              </w:rPr>
              <w:tab/>
            </w:r>
            <w:r w:rsidRPr="007C0AAE">
              <w:rPr>
                <w:rFonts w:ascii="Times New Roman" w:hAnsi="Times New Roman"/>
                <w:sz w:val="24"/>
                <w:lang w:val="en-ID"/>
              </w:rPr>
              <w:t>Membuat postingan dan komentar di media sosial yang positif;</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11.8.5</w:t>
            </w:r>
            <w:r>
              <w:rPr>
                <w:rFonts w:ascii="Times New Roman" w:hAnsi="Times New Roman"/>
                <w:sz w:val="24"/>
                <w:lang w:val="en-ID"/>
              </w:rPr>
              <w:tab/>
            </w:r>
            <w:r w:rsidRPr="007C0AAE">
              <w:rPr>
                <w:rFonts w:ascii="Times New Roman" w:hAnsi="Times New Roman"/>
                <w:sz w:val="24"/>
                <w:lang w:val="en-ID"/>
              </w:rPr>
              <w:t>Meyakini bahwa adab menggunakan media sosial dalam Islam dapat memberi keselamatan bagi individu dan masyarakat;</w:t>
            </w:r>
          </w:p>
          <w:p w:rsidR="001D7C7F" w:rsidRPr="00AE78AF" w:rsidRDefault="001D7C7F" w:rsidP="001D7C7F">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11.8.6</w:t>
            </w:r>
            <w:r>
              <w:rPr>
                <w:rFonts w:ascii="Times New Roman" w:hAnsi="Times New Roman"/>
                <w:sz w:val="24"/>
                <w:lang w:val="en-ID"/>
              </w:rPr>
              <w:tab/>
            </w:r>
            <w:r w:rsidRPr="007C0AAE">
              <w:rPr>
                <w:rFonts w:ascii="Times New Roman" w:hAnsi="Times New Roman"/>
                <w:sz w:val="24"/>
                <w:lang w:val="en-ID"/>
              </w:rPr>
              <w:t>Membiasakan sikap menggunakan media sosial yang santun, saling menghormati, bertanggung jawab, semangat kebangsaan, dan cinta damai.</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Adab Menggunakan Media Sosial</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501" w:type="pct"/>
            <w:shd w:val="clear" w:color="auto" w:fill="auto"/>
          </w:tcPr>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11.9.1</w:t>
            </w:r>
            <w:r>
              <w:rPr>
                <w:rFonts w:ascii="Times New Roman" w:hAnsi="Times New Roman"/>
                <w:sz w:val="24"/>
                <w:lang w:val="en-ID"/>
              </w:rPr>
              <w:tab/>
            </w:r>
            <w:r w:rsidRPr="007C0AAE">
              <w:rPr>
                <w:rFonts w:ascii="Times New Roman" w:hAnsi="Times New Roman"/>
                <w:sz w:val="24"/>
                <w:lang w:val="en-ID"/>
              </w:rPr>
              <w:t>Menjelaskan tentang pengertian pernikahan;</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11.9.2</w:t>
            </w:r>
            <w:r>
              <w:rPr>
                <w:rFonts w:ascii="Times New Roman" w:hAnsi="Times New Roman"/>
                <w:sz w:val="24"/>
                <w:lang w:val="en-ID"/>
              </w:rPr>
              <w:tab/>
            </w:r>
            <w:r w:rsidRPr="007C0AAE">
              <w:rPr>
                <w:rFonts w:ascii="Times New Roman" w:hAnsi="Times New Roman"/>
                <w:sz w:val="24"/>
                <w:lang w:val="en-ID"/>
              </w:rPr>
              <w:t>Menjelaskan dalil naqli pernikahan;</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11.9.3</w:t>
            </w:r>
            <w:r>
              <w:rPr>
                <w:rFonts w:ascii="Times New Roman" w:hAnsi="Times New Roman"/>
                <w:sz w:val="24"/>
                <w:lang w:val="en-ID"/>
              </w:rPr>
              <w:tab/>
            </w:r>
            <w:r w:rsidRPr="007C0AAE">
              <w:rPr>
                <w:rFonts w:ascii="Times New Roman" w:hAnsi="Times New Roman"/>
                <w:sz w:val="24"/>
                <w:lang w:val="en-ID"/>
              </w:rPr>
              <w:t>Menganalisis ketentuan pernikahan dalam Islam;</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11.9.4</w:t>
            </w:r>
            <w:r>
              <w:rPr>
                <w:rFonts w:ascii="Times New Roman" w:hAnsi="Times New Roman"/>
                <w:sz w:val="24"/>
                <w:lang w:val="en-ID"/>
              </w:rPr>
              <w:tab/>
            </w:r>
            <w:r w:rsidRPr="007C0AAE">
              <w:rPr>
                <w:rFonts w:ascii="Times New Roman" w:hAnsi="Times New Roman"/>
                <w:sz w:val="24"/>
                <w:lang w:val="en-ID"/>
              </w:rPr>
              <w:t>Menyimpulkan hikmah pernikahan dalam Islam;</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11.9.5</w:t>
            </w:r>
            <w:r>
              <w:rPr>
                <w:rFonts w:ascii="Times New Roman" w:hAnsi="Times New Roman"/>
                <w:sz w:val="24"/>
                <w:lang w:val="en-ID"/>
              </w:rPr>
              <w:tab/>
            </w:r>
            <w:r w:rsidRPr="007C0AAE">
              <w:rPr>
                <w:rFonts w:ascii="Times New Roman" w:hAnsi="Times New Roman"/>
                <w:sz w:val="24"/>
                <w:lang w:val="en-ID"/>
              </w:rPr>
              <w:t>Meyakini kebenaran ketentuan pernikahan dalam Islam;</w:t>
            </w:r>
          </w:p>
          <w:p w:rsidR="001D7C7F" w:rsidRPr="007C0AAE" w:rsidRDefault="001D7C7F" w:rsidP="001D7C7F">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11.9.6</w:t>
            </w:r>
            <w:r>
              <w:rPr>
                <w:rFonts w:ascii="Times New Roman" w:hAnsi="Times New Roman"/>
                <w:sz w:val="24"/>
                <w:lang w:val="en-ID"/>
              </w:rPr>
              <w:tab/>
            </w:r>
            <w:r w:rsidRPr="007C0AAE">
              <w:rPr>
                <w:rFonts w:ascii="Times New Roman" w:hAnsi="Times New Roman"/>
                <w:sz w:val="24"/>
                <w:lang w:val="en-ID"/>
              </w:rPr>
              <w:t>Membiasakan sikap komitmen, bertanggung jawab, bersatu, dan menepati janji sebagai bentuk implementasi ketentuan pernikahan dalam Islam;</w:t>
            </w:r>
          </w:p>
          <w:p w:rsidR="001D7C7F" w:rsidRPr="00AE78AF" w:rsidRDefault="001D7C7F" w:rsidP="001D7C7F">
            <w:pPr>
              <w:tabs>
                <w:tab w:val="left" w:pos="709"/>
              </w:tabs>
              <w:spacing w:before="60" w:after="60" w:line="240" w:lineRule="auto"/>
              <w:ind w:left="709" w:hanging="709"/>
              <w:rPr>
                <w:rFonts w:ascii="Times New Roman" w:hAnsi="Times New Roman"/>
                <w:sz w:val="24"/>
                <w:lang w:val="id-ID"/>
              </w:rPr>
            </w:pPr>
            <w:r>
              <w:rPr>
                <w:rFonts w:ascii="Times New Roman" w:hAnsi="Times New Roman"/>
                <w:sz w:val="24"/>
                <w:lang w:val="en-ID"/>
              </w:rPr>
              <w:t>11.9.7</w:t>
            </w:r>
            <w:r>
              <w:rPr>
                <w:rFonts w:ascii="Times New Roman" w:hAnsi="Times New Roman"/>
                <w:sz w:val="24"/>
                <w:lang w:val="en-ID"/>
              </w:rPr>
              <w:tab/>
            </w:r>
            <w:r w:rsidRPr="007C0AAE">
              <w:rPr>
                <w:rFonts w:ascii="Times New Roman" w:hAnsi="Times New Roman"/>
                <w:sz w:val="24"/>
                <w:lang w:val="en-ID"/>
              </w:rPr>
              <w:t>Menyajikan ketentuan pernikahan dalam Islam.</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Ketentuan Pernikahan dalam Islam</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1D7C7F" w:rsidRPr="00AE78AF" w:rsidTr="00EF2C9E">
        <w:trPr>
          <w:trHeight w:val="240"/>
        </w:trPr>
        <w:tc>
          <w:tcPr>
            <w:tcW w:w="312" w:type="pct"/>
            <w:shd w:val="clear" w:color="auto" w:fill="auto"/>
          </w:tcPr>
          <w:p w:rsidR="001D7C7F" w:rsidRPr="00AE78AF" w:rsidRDefault="001D7C7F"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501" w:type="pct"/>
            <w:shd w:val="clear" w:color="auto" w:fill="auto"/>
          </w:tcPr>
          <w:p w:rsidR="001D7C7F" w:rsidRPr="007C0AAE" w:rsidRDefault="001D7C7F" w:rsidP="001D7C7F">
            <w:pPr>
              <w:spacing w:before="60" w:after="60" w:line="240" w:lineRule="auto"/>
              <w:ind w:left="853" w:hanging="853"/>
              <w:rPr>
                <w:rFonts w:ascii="Times New Roman" w:hAnsi="Times New Roman"/>
                <w:sz w:val="24"/>
                <w:lang w:val="en-ID"/>
              </w:rPr>
            </w:pPr>
            <w:r>
              <w:rPr>
                <w:rFonts w:ascii="Times New Roman" w:hAnsi="Times New Roman"/>
                <w:sz w:val="24"/>
                <w:lang w:val="en-ID"/>
              </w:rPr>
              <w:t>11.10.1</w:t>
            </w:r>
            <w:r>
              <w:rPr>
                <w:rFonts w:ascii="Times New Roman" w:hAnsi="Times New Roman"/>
                <w:sz w:val="24"/>
                <w:lang w:val="en-ID"/>
              </w:rPr>
              <w:tab/>
            </w:r>
            <w:r w:rsidRPr="007C0AAE">
              <w:rPr>
                <w:rFonts w:ascii="Times New Roman" w:hAnsi="Times New Roman"/>
                <w:sz w:val="24"/>
                <w:lang w:val="en-ID"/>
              </w:rPr>
              <w:t>Menjelaskan peradaban Islam pada Masa Modern</w:t>
            </w:r>
          </w:p>
          <w:p w:rsidR="001D7C7F" w:rsidRPr="007C0AAE" w:rsidRDefault="001D7C7F" w:rsidP="001D7C7F">
            <w:pPr>
              <w:spacing w:before="60" w:after="60" w:line="240" w:lineRule="auto"/>
              <w:ind w:left="853" w:hanging="853"/>
              <w:rPr>
                <w:rFonts w:ascii="Times New Roman" w:hAnsi="Times New Roman"/>
                <w:sz w:val="24"/>
                <w:lang w:val="en-ID"/>
              </w:rPr>
            </w:pPr>
            <w:r>
              <w:rPr>
                <w:rFonts w:ascii="Times New Roman" w:hAnsi="Times New Roman"/>
                <w:sz w:val="24"/>
                <w:lang w:val="en-ID"/>
              </w:rPr>
              <w:t>11.10.2</w:t>
            </w:r>
            <w:r>
              <w:rPr>
                <w:rFonts w:ascii="Times New Roman" w:hAnsi="Times New Roman"/>
                <w:sz w:val="24"/>
                <w:lang w:val="en-ID"/>
              </w:rPr>
              <w:tab/>
            </w:r>
            <w:r w:rsidRPr="007C0AAE">
              <w:rPr>
                <w:rFonts w:ascii="Times New Roman" w:hAnsi="Times New Roman"/>
                <w:sz w:val="24"/>
                <w:lang w:val="en-ID"/>
              </w:rPr>
              <w:t>Menganalisis pemikiran tokoh-tokoh Islam pada Masa Modern</w:t>
            </w:r>
          </w:p>
          <w:p w:rsidR="001D7C7F" w:rsidRPr="007C0AAE" w:rsidRDefault="001D7C7F" w:rsidP="001D7C7F">
            <w:pPr>
              <w:spacing w:before="60" w:after="60" w:line="240" w:lineRule="auto"/>
              <w:ind w:left="853" w:hanging="853"/>
              <w:rPr>
                <w:rFonts w:ascii="Times New Roman" w:hAnsi="Times New Roman"/>
                <w:sz w:val="24"/>
                <w:lang w:val="en-ID"/>
              </w:rPr>
            </w:pPr>
            <w:r>
              <w:rPr>
                <w:rFonts w:ascii="Times New Roman" w:hAnsi="Times New Roman"/>
                <w:sz w:val="24"/>
                <w:lang w:val="en-ID"/>
              </w:rPr>
              <w:t>11.10.3</w:t>
            </w:r>
            <w:r>
              <w:rPr>
                <w:rFonts w:ascii="Times New Roman" w:hAnsi="Times New Roman"/>
                <w:sz w:val="24"/>
                <w:lang w:val="en-ID"/>
              </w:rPr>
              <w:tab/>
            </w:r>
            <w:r w:rsidRPr="007C0AAE">
              <w:rPr>
                <w:rFonts w:ascii="Times New Roman" w:hAnsi="Times New Roman"/>
                <w:sz w:val="24"/>
                <w:lang w:val="en-ID"/>
              </w:rPr>
              <w:t>Menelaah perkembangan peradaban Islam pada Masa Modern;</w:t>
            </w:r>
          </w:p>
          <w:p w:rsidR="001D7C7F" w:rsidRPr="007C0AAE" w:rsidRDefault="001D7C7F" w:rsidP="001D7C7F">
            <w:pPr>
              <w:spacing w:before="60" w:after="60" w:line="240" w:lineRule="auto"/>
              <w:ind w:left="853" w:hanging="853"/>
              <w:rPr>
                <w:rFonts w:ascii="Times New Roman" w:hAnsi="Times New Roman"/>
                <w:sz w:val="24"/>
                <w:lang w:val="en-ID"/>
              </w:rPr>
            </w:pPr>
            <w:r>
              <w:rPr>
                <w:rFonts w:ascii="Times New Roman" w:hAnsi="Times New Roman"/>
                <w:sz w:val="24"/>
                <w:lang w:val="en-ID"/>
              </w:rPr>
              <w:t>11.10.4</w:t>
            </w:r>
            <w:r>
              <w:rPr>
                <w:rFonts w:ascii="Times New Roman" w:hAnsi="Times New Roman"/>
                <w:sz w:val="24"/>
                <w:lang w:val="en-ID"/>
              </w:rPr>
              <w:tab/>
            </w:r>
            <w:r w:rsidRPr="007C0AAE">
              <w:rPr>
                <w:rFonts w:ascii="Times New Roman" w:hAnsi="Times New Roman"/>
                <w:sz w:val="24"/>
                <w:lang w:val="en-ID"/>
              </w:rPr>
              <w:t>Mempresentasikan tentang perkembangan peradaban Islam pada Masa Modern;</w:t>
            </w:r>
          </w:p>
          <w:p w:rsidR="001D7C7F" w:rsidRPr="007C0AAE" w:rsidRDefault="001D7C7F" w:rsidP="001D7C7F">
            <w:pPr>
              <w:spacing w:before="60" w:after="60" w:line="240" w:lineRule="auto"/>
              <w:ind w:left="853" w:hanging="853"/>
              <w:rPr>
                <w:rFonts w:ascii="Times New Roman" w:hAnsi="Times New Roman"/>
                <w:sz w:val="24"/>
                <w:lang w:val="en-ID"/>
              </w:rPr>
            </w:pPr>
            <w:r>
              <w:rPr>
                <w:rFonts w:ascii="Times New Roman" w:hAnsi="Times New Roman"/>
                <w:sz w:val="24"/>
                <w:lang w:val="en-ID"/>
              </w:rPr>
              <w:t>11.10.5</w:t>
            </w:r>
            <w:r>
              <w:rPr>
                <w:rFonts w:ascii="Times New Roman" w:hAnsi="Times New Roman"/>
                <w:sz w:val="24"/>
                <w:lang w:val="en-ID"/>
              </w:rPr>
              <w:tab/>
            </w:r>
            <w:r w:rsidRPr="007C0AAE">
              <w:rPr>
                <w:rFonts w:ascii="Times New Roman" w:hAnsi="Times New Roman"/>
                <w:sz w:val="24"/>
                <w:lang w:val="en-ID"/>
              </w:rPr>
              <w:t>Meyakini kebenaran perkembangan peradaban Islam pada Masa Modern;</w:t>
            </w:r>
          </w:p>
          <w:p w:rsidR="001D7C7F" w:rsidRPr="00AE78AF" w:rsidRDefault="001D7C7F" w:rsidP="001D7C7F">
            <w:pPr>
              <w:spacing w:before="60" w:after="60" w:line="240" w:lineRule="auto"/>
              <w:ind w:left="853" w:hanging="853"/>
              <w:rPr>
                <w:rFonts w:ascii="Times New Roman" w:hAnsi="Times New Roman"/>
                <w:sz w:val="24"/>
                <w:lang w:val="id-ID"/>
              </w:rPr>
            </w:pPr>
            <w:r>
              <w:rPr>
                <w:rFonts w:ascii="Times New Roman" w:hAnsi="Times New Roman"/>
                <w:sz w:val="24"/>
                <w:lang w:val="en-ID"/>
              </w:rPr>
              <w:t>11.10.6</w:t>
            </w:r>
            <w:r>
              <w:rPr>
                <w:rFonts w:ascii="Times New Roman" w:hAnsi="Times New Roman"/>
                <w:sz w:val="24"/>
                <w:lang w:val="en-ID"/>
              </w:rPr>
              <w:tab/>
            </w:r>
            <w:r w:rsidRPr="007C0AAE">
              <w:rPr>
                <w:rFonts w:ascii="Times New Roman" w:hAnsi="Times New Roman"/>
                <w:sz w:val="24"/>
                <w:lang w:val="en-ID"/>
              </w:rPr>
              <w:t>Membiasakan berpikiran terbuka, bernalar kritis, semangat kebangsaan, dan berkebinekaan global</w:t>
            </w:r>
          </w:p>
        </w:tc>
        <w:tc>
          <w:tcPr>
            <w:tcW w:w="1562" w:type="pct"/>
            <w:shd w:val="clear" w:color="auto" w:fill="auto"/>
          </w:tcPr>
          <w:p w:rsidR="001D7C7F" w:rsidRPr="001D7C7F" w:rsidRDefault="001D7C7F" w:rsidP="00AE78AF">
            <w:pPr>
              <w:spacing w:before="60" w:after="60" w:line="240" w:lineRule="auto"/>
              <w:rPr>
                <w:rFonts w:ascii="Times New Roman" w:hAnsi="Times New Roman"/>
                <w:sz w:val="24"/>
                <w:lang w:val="id-ID"/>
              </w:rPr>
            </w:pPr>
            <w:r w:rsidRPr="001D7C7F">
              <w:rPr>
                <w:rFonts w:ascii="Times New Roman" w:hAnsi="Times New Roman"/>
                <w:sz w:val="24"/>
                <w:lang w:val="en-ID"/>
              </w:rPr>
              <w:t>Peradaban Islam pada Masa Modern</w:t>
            </w:r>
          </w:p>
        </w:tc>
        <w:tc>
          <w:tcPr>
            <w:tcW w:w="625" w:type="pct"/>
            <w:shd w:val="clear" w:color="auto" w:fill="auto"/>
          </w:tcPr>
          <w:p w:rsidR="001D7C7F" w:rsidRPr="00AE78AF" w:rsidRDefault="001D7C7F" w:rsidP="0007268F">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FD34BB" w:rsidRPr="00AE78AF" w:rsidTr="007005F9">
        <w:trPr>
          <w:trHeight w:val="240"/>
        </w:trPr>
        <w:tc>
          <w:tcPr>
            <w:tcW w:w="4375" w:type="pct"/>
            <w:gridSpan w:val="3"/>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rPr>
              <w:t xml:space="preserve">Cadangan </w:t>
            </w:r>
            <w:r w:rsidRPr="00AE78AF">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0 JP</w:t>
            </w:r>
          </w:p>
        </w:tc>
      </w:tr>
      <w:tr w:rsidR="00FD34BB" w:rsidRPr="00AE78AF" w:rsidTr="007005F9">
        <w:trPr>
          <w:trHeight w:val="240"/>
        </w:trPr>
        <w:tc>
          <w:tcPr>
            <w:tcW w:w="4375" w:type="pct"/>
            <w:gridSpan w:val="3"/>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C28" w:rsidRDefault="00955C28">
      <w:pPr>
        <w:spacing w:after="0" w:line="240" w:lineRule="auto"/>
      </w:pPr>
      <w:r>
        <w:separator/>
      </w:r>
    </w:p>
  </w:endnote>
  <w:endnote w:type="continuationSeparator" w:id="1">
    <w:p w:rsidR="00955C28" w:rsidRDefault="00955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C28" w:rsidRDefault="00955C28">
      <w:pPr>
        <w:spacing w:after="0" w:line="240" w:lineRule="auto"/>
      </w:pPr>
      <w:r>
        <w:separator/>
      </w:r>
    </w:p>
  </w:footnote>
  <w:footnote w:type="continuationSeparator" w:id="1">
    <w:p w:rsidR="00955C28" w:rsidRDefault="00955C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06CD"/>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D7C7F"/>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E7A43"/>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047D"/>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5C2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6BC8"/>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6A0D"/>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30</cp:revision>
  <cp:lastPrinted>2016-02-15T05:38:00Z</cp:lastPrinted>
  <dcterms:created xsi:type="dcterms:W3CDTF">2023-01-27T18:11:00Z</dcterms:created>
  <dcterms:modified xsi:type="dcterms:W3CDTF">2023-01-29T14:42:00Z</dcterms:modified>
</cp:coreProperties>
</file>