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550F" w14:textId="77777777" w:rsidR="002C321B" w:rsidRPr="006F7B82" w:rsidRDefault="00887C3F" w:rsidP="006F7B82">
      <w:pPr>
        <w:shd w:val="clear" w:color="auto" w:fill="0070C0"/>
        <w:spacing w:before="12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4"/>
          <w:lang w:val="id-ID"/>
        </w:rPr>
      </w:pPr>
      <w:r w:rsidRPr="006F7B82">
        <w:rPr>
          <w:rFonts w:ascii="Times New Roman" w:hAnsi="Times New Roman"/>
          <w:b/>
          <w:bCs/>
          <w:color w:val="FFFFFF" w:themeColor="background1"/>
          <w:sz w:val="24"/>
          <w:szCs w:val="24"/>
          <w:lang w:val="en-ID"/>
        </w:rPr>
        <w:t>CAPAIAN PEMBELAJARAN KURIKULUM MERDEKA</w:t>
      </w:r>
    </w:p>
    <w:p w14:paraId="691A14D0" w14:textId="77777777" w:rsidR="00DA4111" w:rsidRPr="006F7B82" w:rsidRDefault="00DB44BD" w:rsidP="006F7B82">
      <w:pPr>
        <w:shd w:val="clear" w:color="auto" w:fill="00B0F0"/>
        <w:spacing w:before="12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6F7B82">
        <w:rPr>
          <w:rFonts w:ascii="Times New Roman" w:hAnsi="Times New Roman"/>
          <w:b/>
          <w:color w:val="FFFFFF" w:themeColor="background1"/>
          <w:sz w:val="24"/>
          <w:szCs w:val="24"/>
          <w:lang w:val="en-ID"/>
        </w:rPr>
        <w:t xml:space="preserve">BAHASA INDONESIA FASE </w:t>
      </w:r>
      <w:r w:rsidR="00DD69F2" w:rsidRPr="006F7B82">
        <w:rPr>
          <w:rFonts w:ascii="Times New Roman" w:hAnsi="Times New Roman"/>
          <w:b/>
          <w:color w:val="FFFFFF" w:themeColor="background1"/>
          <w:sz w:val="24"/>
          <w:szCs w:val="24"/>
        </w:rPr>
        <w:t>C</w:t>
      </w:r>
      <w:r w:rsidR="00021745" w:rsidRPr="006F7B82">
        <w:rPr>
          <w:rFonts w:ascii="Times New Roman" w:hAnsi="Times New Roman"/>
          <w:b/>
          <w:color w:val="FFFFFF" w:themeColor="background1"/>
          <w:sz w:val="24"/>
          <w:szCs w:val="24"/>
          <w:lang w:val="en-ID"/>
        </w:rPr>
        <w:t xml:space="preserve"> KELAS </w:t>
      </w:r>
      <w:r w:rsidR="00DD69F2" w:rsidRPr="006F7B82">
        <w:rPr>
          <w:rFonts w:ascii="Times New Roman" w:hAnsi="Times New Roman"/>
          <w:b/>
          <w:color w:val="FFFFFF" w:themeColor="background1"/>
          <w:sz w:val="24"/>
          <w:szCs w:val="24"/>
        </w:rPr>
        <w:t>5</w:t>
      </w:r>
    </w:p>
    <w:p w14:paraId="35972045" w14:textId="77777777" w:rsidR="004D3ED1" w:rsidRPr="004B0F18" w:rsidRDefault="004D3ED1" w:rsidP="000C6856">
      <w:pPr>
        <w:spacing w:before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01BDD6D4" w14:textId="0DD1E08D" w:rsidR="00887C3F" w:rsidRPr="004B0F18" w:rsidRDefault="00887C3F" w:rsidP="000C6856">
      <w:pPr>
        <w:spacing w:before="12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0F18">
        <w:rPr>
          <w:rFonts w:ascii="Times New Roman" w:hAnsi="Times New Roman"/>
          <w:b/>
          <w:sz w:val="24"/>
          <w:szCs w:val="24"/>
          <w:lang w:val="id-ID"/>
        </w:rPr>
        <w:t>1. CAPAIAN PEMBELAJARAN BAHASA INDONESIA</w:t>
      </w:r>
    </w:p>
    <w:p w14:paraId="6AE73BBC" w14:textId="77777777" w:rsidR="00887C3F" w:rsidRPr="004B0F18" w:rsidRDefault="00887C3F" w:rsidP="000C6856">
      <w:pPr>
        <w:spacing w:before="12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0F18">
        <w:rPr>
          <w:rFonts w:ascii="Times New Roman" w:hAnsi="Times New Roman"/>
          <w:b/>
          <w:sz w:val="24"/>
          <w:szCs w:val="24"/>
          <w:lang w:val="id-ID"/>
        </w:rPr>
        <w:t>A. Rasional Mata Pelajaran Bahasa Indonesia</w:t>
      </w:r>
    </w:p>
    <w:p w14:paraId="3547951A" w14:textId="77777777" w:rsidR="004B0F18" w:rsidRPr="004B0F18" w:rsidRDefault="004B0F18" w:rsidP="000C6856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4B0F18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4B0F18">
        <w:rPr>
          <w:rFonts w:ascii="Times New Roman" w:hAnsi="Times New Roman"/>
          <w:sz w:val="24"/>
          <w:szCs w:val="24"/>
        </w:rPr>
        <w:t>pelajaran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Bahasa Indonesia </w:t>
      </w:r>
      <w:proofErr w:type="spellStart"/>
      <w:r w:rsidRPr="004B0F18">
        <w:rPr>
          <w:rFonts w:ascii="Times New Roman" w:hAnsi="Times New Roman"/>
          <w:sz w:val="24"/>
          <w:szCs w:val="24"/>
        </w:rPr>
        <w:t>adalah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disiplin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ilmu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mengembangkan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berkomunikasi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secara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kritis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kreatif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komunikatif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baik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lisan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maupun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tertulis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berbagai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konteks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kehidupan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Mata </w:t>
      </w:r>
      <w:proofErr w:type="spellStart"/>
      <w:r w:rsidRPr="004B0F18">
        <w:rPr>
          <w:rFonts w:ascii="Times New Roman" w:hAnsi="Times New Roman"/>
          <w:sz w:val="24"/>
          <w:szCs w:val="24"/>
        </w:rPr>
        <w:t>pelajaran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4B0F18">
        <w:rPr>
          <w:rFonts w:ascii="Times New Roman" w:hAnsi="Times New Roman"/>
          <w:sz w:val="24"/>
          <w:szCs w:val="24"/>
        </w:rPr>
        <w:t>diharapkan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membantu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mengaplikasikan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keterampilan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berbagai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tujuan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konteks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kehidupan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bersastra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berpikir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merupakan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fondasi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dari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literasi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Semua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bidang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kajian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bidang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kehidupan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tujuan-tujuan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sosial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menggunakan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literasi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</w:p>
    <w:p w14:paraId="3C8AA210" w14:textId="162FE741" w:rsidR="004B0F18" w:rsidRPr="004B0F18" w:rsidRDefault="004B0F18" w:rsidP="000C6856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0F18">
        <w:rPr>
          <w:rFonts w:ascii="Times New Roman" w:hAnsi="Times New Roman"/>
          <w:sz w:val="24"/>
          <w:szCs w:val="24"/>
        </w:rPr>
        <w:t>Literasi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menjadi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praktik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sosial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digunakan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bekerja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belajar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sepanjang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hayat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demikian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pembelajaran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4B0F18">
        <w:rPr>
          <w:rFonts w:ascii="Times New Roman" w:hAnsi="Times New Roman"/>
          <w:sz w:val="24"/>
          <w:szCs w:val="24"/>
        </w:rPr>
        <w:t>merupakan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pembelajaran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menguatkan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literasi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berbagai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tujuan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berkomunikasi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konteks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sosial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budaya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Indonesia. </w:t>
      </w:r>
      <w:proofErr w:type="spellStart"/>
      <w:r w:rsidRPr="004B0F18">
        <w:rPr>
          <w:rFonts w:ascii="Times New Roman" w:hAnsi="Times New Roman"/>
          <w:sz w:val="24"/>
          <w:szCs w:val="24"/>
        </w:rPr>
        <w:t>Pendekatan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utama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digunakan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pembelajaran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4B0F18">
        <w:rPr>
          <w:rFonts w:ascii="Times New Roman" w:hAnsi="Times New Roman"/>
          <w:sz w:val="24"/>
          <w:szCs w:val="24"/>
        </w:rPr>
        <w:t>adalah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pedagogi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genre. </w:t>
      </w:r>
      <w:proofErr w:type="spellStart"/>
      <w:r w:rsidRPr="004B0F18">
        <w:rPr>
          <w:rFonts w:ascii="Times New Roman" w:hAnsi="Times New Roman"/>
          <w:sz w:val="24"/>
          <w:szCs w:val="24"/>
        </w:rPr>
        <w:t>Pendekatan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empat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tahapan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yaitu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penjelasan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(explaining, building the context), </w:t>
      </w:r>
      <w:proofErr w:type="spellStart"/>
      <w:r w:rsidRPr="004B0F18">
        <w:rPr>
          <w:rFonts w:ascii="Times New Roman" w:hAnsi="Times New Roman"/>
          <w:sz w:val="24"/>
          <w:szCs w:val="24"/>
        </w:rPr>
        <w:t>pemodelan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(modelling), </w:t>
      </w:r>
      <w:proofErr w:type="spellStart"/>
      <w:r w:rsidRPr="004B0F18">
        <w:rPr>
          <w:rFonts w:ascii="Times New Roman" w:hAnsi="Times New Roman"/>
          <w:sz w:val="24"/>
          <w:szCs w:val="24"/>
        </w:rPr>
        <w:t>pembimbingan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(joint construction),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pemandirian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(independent construction). Di </w:t>
      </w:r>
      <w:proofErr w:type="spellStart"/>
      <w:r w:rsidRPr="004B0F18">
        <w:rPr>
          <w:rFonts w:ascii="Times New Roman" w:hAnsi="Times New Roman"/>
          <w:sz w:val="24"/>
          <w:szCs w:val="24"/>
        </w:rPr>
        <w:t>samping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pedagogi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genre, </w:t>
      </w:r>
      <w:proofErr w:type="spellStart"/>
      <w:r w:rsidRPr="004B0F18">
        <w:rPr>
          <w:rFonts w:ascii="Times New Roman" w:hAnsi="Times New Roman"/>
          <w:sz w:val="24"/>
          <w:szCs w:val="24"/>
        </w:rPr>
        <w:t>pembelajaran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4B0F18">
        <w:rPr>
          <w:rFonts w:ascii="Times New Roman" w:hAnsi="Times New Roman"/>
          <w:sz w:val="24"/>
          <w:szCs w:val="24"/>
        </w:rPr>
        <w:t>dapat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dikembangkan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pendekatan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4B0F18">
        <w:rPr>
          <w:rFonts w:ascii="Times New Roman" w:hAnsi="Times New Roman"/>
          <w:sz w:val="24"/>
          <w:szCs w:val="24"/>
        </w:rPr>
        <w:t>sesuai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pencapaian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pembelajaran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tertentu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Rasional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sebagaimana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diuraikan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B0F18">
        <w:rPr>
          <w:rFonts w:ascii="Times New Roman" w:hAnsi="Times New Roman"/>
          <w:sz w:val="24"/>
          <w:szCs w:val="24"/>
        </w:rPr>
        <w:t>atas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diilustrasikan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B0F18">
        <w:rPr>
          <w:rFonts w:ascii="Times New Roman" w:hAnsi="Times New Roman"/>
          <w:sz w:val="24"/>
          <w:szCs w:val="24"/>
        </w:rPr>
        <w:t>gambar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berikut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ini</w:t>
      </w:r>
      <w:proofErr w:type="spellEnd"/>
      <w:r w:rsidRPr="004B0F18">
        <w:rPr>
          <w:rFonts w:ascii="Times New Roman" w:hAnsi="Times New Roman"/>
          <w:sz w:val="24"/>
          <w:szCs w:val="24"/>
        </w:rPr>
        <w:t>.</w:t>
      </w:r>
    </w:p>
    <w:p w14:paraId="46C7762A" w14:textId="5760A6B7" w:rsidR="004B0F18" w:rsidRPr="004B0F18" w:rsidRDefault="004B0F18" w:rsidP="004B0F18">
      <w:pPr>
        <w:spacing w:before="12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4B0F18">
        <w:rPr>
          <w:rFonts w:ascii="Times New Roman" w:hAnsi="Times New Roman"/>
          <w:noProof/>
          <w:sz w:val="24"/>
          <w:szCs w:val="24"/>
          <w:lang w:val="id-ID"/>
        </w:rPr>
        <w:drawing>
          <wp:inline distT="0" distB="0" distL="0" distR="0" wp14:anchorId="7B3FA980" wp14:editId="2DF97DED">
            <wp:extent cx="2882153" cy="19908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1728" cy="199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8AE78" w14:textId="39824D9D" w:rsidR="004B0F18" w:rsidRPr="004B0F18" w:rsidRDefault="004B0F18" w:rsidP="004B0F18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B0F1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bertakwa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berakhlak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bernalar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bergotong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royong; dan </w:t>
      </w:r>
      <w:proofErr w:type="spellStart"/>
      <w:r w:rsidRPr="004B0F18">
        <w:rPr>
          <w:rFonts w:ascii="Times New Roman" w:hAnsi="Times New Roman" w:cs="Times New Roman"/>
          <w:sz w:val="24"/>
          <w:szCs w:val="24"/>
        </w:rPr>
        <w:t>berkebinekaan</w:t>
      </w:r>
      <w:proofErr w:type="spellEnd"/>
      <w:r w:rsidRPr="004B0F18">
        <w:rPr>
          <w:rFonts w:ascii="Times New Roman" w:hAnsi="Times New Roman" w:cs="Times New Roman"/>
          <w:sz w:val="24"/>
          <w:szCs w:val="24"/>
        </w:rPr>
        <w:t xml:space="preserve"> global.</w:t>
      </w:r>
    </w:p>
    <w:p w14:paraId="070A4F9F" w14:textId="77777777" w:rsidR="003F753B" w:rsidRPr="004B0F18" w:rsidRDefault="003F753B" w:rsidP="000C6856">
      <w:pPr>
        <w:spacing w:before="12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0F18">
        <w:rPr>
          <w:rFonts w:ascii="Times New Roman" w:hAnsi="Times New Roman"/>
          <w:b/>
          <w:sz w:val="24"/>
          <w:szCs w:val="24"/>
          <w:lang w:val="id-ID"/>
        </w:rPr>
        <w:t>B. Tujuan Mata Pelajaran Bahasa Indonesia</w:t>
      </w:r>
    </w:p>
    <w:p w14:paraId="319D3EF6" w14:textId="77777777" w:rsidR="003F753B" w:rsidRPr="004B0F18" w:rsidRDefault="003F753B" w:rsidP="000C6856">
      <w:pPr>
        <w:spacing w:before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B0F18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4B0F18">
        <w:rPr>
          <w:rFonts w:ascii="Times New Roman" w:hAnsi="Times New Roman"/>
          <w:sz w:val="24"/>
          <w:szCs w:val="24"/>
        </w:rPr>
        <w:t>pelajaran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Bahasa Indonesia </w:t>
      </w:r>
      <w:proofErr w:type="spellStart"/>
      <w:r w:rsidRPr="004B0F18">
        <w:rPr>
          <w:rFonts w:ascii="Times New Roman" w:hAnsi="Times New Roman"/>
          <w:sz w:val="24"/>
          <w:szCs w:val="24"/>
        </w:rPr>
        <w:t>bertujuan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membantu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mengembangkan</w:t>
      </w:r>
      <w:proofErr w:type="spellEnd"/>
      <w:r w:rsidRPr="004B0F18">
        <w:rPr>
          <w:rFonts w:ascii="Times New Roman" w:hAnsi="Times New Roman"/>
          <w:sz w:val="24"/>
          <w:szCs w:val="24"/>
        </w:rPr>
        <w:t>:</w:t>
      </w:r>
    </w:p>
    <w:p w14:paraId="7EF9C398" w14:textId="26AD1312" w:rsidR="004B0F18" w:rsidRPr="004B0F18" w:rsidRDefault="004B0F18" w:rsidP="004B0F18">
      <w:pPr>
        <w:pStyle w:val="ListParagraph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berkomunikasi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secara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efektif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santun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; </w:t>
      </w:r>
    </w:p>
    <w:p w14:paraId="5A080EF2" w14:textId="5272A417" w:rsidR="004B0F18" w:rsidRPr="004B0F18" w:rsidRDefault="004B0F18" w:rsidP="004B0F18">
      <w:pPr>
        <w:pStyle w:val="ListParagraph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0F18">
        <w:rPr>
          <w:rFonts w:ascii="Times New Roman" w:hAnsi="Times New Roman"/>
          <w:sz w:val="24"/>
          <w:szCs w:val="24"/>
        </w:rPr>
        <w:t>Sikap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pengutamaan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penghargaan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terhadap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indonesia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sebagai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resmi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4B0F18">
        <w:rPr>
          <w:rFonts w:ascii="Times New Roman" w:hAnsi="Times New Roman"/>
          <w:sz w:val="24"/>
          <w:szCs w:val="24"/>
        </w:rPr>
        <w:t>republik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indonesia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; </w:t>
      </w:r>
    </w:p>
    <w:p w14:paraId="65F967C4" w14:textId="15563BBD" w:rsidR="004B0F18" w:rsidRPr="004B0F18" w:rsidRDefault="004B0F18" w:rsidP="004B0F18">
      <w:pPr>
        <w:pStyle w:val="ListParagraph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berbagai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multimodal (</w:t>
      </w:r>
      <w:proofErr w:type="spellStart"/>
      <w:r w:rsidRPr="004B0F18">
        <w:rPr>
          <w:rFonts w:ascii="Times New Roman" w:hAnsi="Times New Roman"/>
          <w:sz w:val="24"/>
          <w:szCs w:val="24"/>
        </w:rPr>
        <w:t>lisan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tulis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visual, audio dan audiovisual)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berbagai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tujuan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konteks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; </w:t>
      </w:r>
    </w:p>
    <w:p w14:paraId="4D6C757B" w14:textId="7E62D9EB" w:rsidR="004B0F18" w:rsidRPr="004B0F18" w:rsidRDefault="004B0F18" w:rsidP="004B0F18">
      <w:pPr>
        <w:pStyle w:val="ListParagraph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0F18">
        <w:rPr>
          <w:rFonts w:ascii="Times New Roman" w:hAnsi="Times New Roman"/>
          <w:sz w:val="24"/>
          <w:szCs w:val="24"/>
        </w:rPr>
        <w:lastRenderedPageBreak/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literasi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bersastra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bernalar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belajar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bekerja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; </w:t>
      </w:r>
    </w:p>
    <w:p w14:paraId="41974CC6" w14:textId="41152FFA" w:rsidR="004B0F18" w:rsidRPr="004B0F18" w:rsidRDefault="004B0F18" w:rsidP="004B0F18">
      <w:pPr>
        <w:pStyle w:val="ListParagraph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0F18">
        <w:rPr>
          <w:rFonts w:ascii="Times New Roman" w:hAnsi="Times New Roman"/>
          <w:sz w:val="24"/>
          <w:szCs w:val="24"/>
        </w:rPr>
        <w:t>Kepercayaan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diri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berekspresi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sebagai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individu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cakap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mandiri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bergotong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royong,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bertanggung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jawab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; </w:t>
      </w:r>
    </w:p>
    <w:p w14:paraId="313B68FD" w14:textId="464BD8B9" w:rsidR="004B0F18" w:rsidRPr="004B0F18" w:rsidRDefault="004B0F18" w:rsidP="004B0F18">
      <w:pPr>
        <w:pStyle w:val="ListParagraph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0F18">
        <w:rPr>
          <w:rFonts w:ascii="Times New Roman" w:hAnsi="Times New Roman"/>
          <w:sz w:val="24"/>
          <w:szCs w:val="24"/>
        </w:rPr>
        <w:t>Pemahaman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tentang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kaidah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tata </w:t>
      </w:r>
      <w:proofErr w:type="spellStart"/>
      <w:r w:rsidRPr="004B0F18">
        <w:rPr>
          <w:rFonts w:ascii="Times New Roman" w:hAnsi="Times New Roman"/>
          <w:sz w:val="24"/>
          <w:szCs w:val="24"/>
        </w:rPr>
        <w:t>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kosakata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sastra, dan </w:t>
      </w:r>
      <w:proofErr w:type="spellStart"/>
      <w:r w:rsidRPr="004B0F18">
        <w:rPr>
          <w:rFonts w:ascii="Times New Roman" w:hAnsi="Times New Roman"/>
          <w:sz w:val="24"/>
          <w:szCs w:val="24"/>
        </w:rPr>
        <w:t>budaya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indonesia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; </w:t>
      </w:r>
    </w:p>
    <w:p w14:paraId="1EEB0E17" w14:textId="5455578B" w:rsidR="004B0F18" w:rsidRPr="004B0F18" w:rsidRDefault="004B0F18" w:rsidP="004B0F18">
      <w:pPr>
        <w:pStyle w:val="ListParagraph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0F18">
        <w:rPr>
          <w:rFonts w:ascii="Times New Roman" w:hAnsi="Times New Roman"/>
          <w:sz w:val="24"/>
          <w:szCs w:val="24"/>
        </w:rPr>
        <w:t>Kepedulian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terhadap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budaya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lokal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lingkungan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sekitarnya</w:t>
      </w:r>
      <w:proofErr w:type="spellEnd"/>
      <w:r w:rsidRPr="004B0F18">
        <w:rPr>
          <w:rFonts w:ascii="Times New Roman" w:hAnsi="Times New Roman"/>
          <w:sz w:val="24"/>
          <w:szCs w:val="24"/>
        </w:rPr>
        <w:t>; dan</w:t>
      </w:r>
    </w:p>
    <w:p w14:paraId="4D2A5591" w14:textId="17749945" w:rsidR="003F753B" w:rsidRPr="004B0F18" w:rsidRDefault="004B0F18" w:rsidP="004B0F18">
      <w:pPr>
        <w:pStyle w:val="ListParagraph"/>
        <w:numPr>
          <w:ilvl w:val="0"/>
          <w:numId w:val="4"/>
        </w:numPr>
        <w:spacing w:before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0F18">
        <w:rPr>
          <w:rFonts w:ascii="Times New Roman" w:hAnsi="Times New Roman"/>
          <w:sz w:val="24"/>
          <w:szCs w:val="24"/>
        </w:rPr>
        <w:t>Kepedulian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berkontribusi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sebagai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warga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indonesia</w:t>
      </w:r>
      <w:proofErr w:type="spellEnd"/>
      <w:r w:rsidR="003F753B" w:rsidRPr="004B0F18">
        <w:rPr>
          <w:rFonts w:ascii="Times New Roman" w:hAnsi="Times New Roman"/>
          <w:sz w:val="24"/>
          <w:szCs w:val="24"/>
        </w:rPr>
        <w:t>.</w:t>
      </w:r>
    </w:p>
    <w:p w14:paraId="6C216A20" w14:textId="77777777" w:rsidR="003F753B" w:rsidRPr="004B0F18" w:rsidRDefault="003F753B" w:rsidP="000C6856">
      <w:pPr>
        <w:spacing w:before="12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14:paraId="58F12E48" w14:textId="77777777" w:rsidR="00F14197" w:rsidRPr="004B0F18" w:rsidRDefault="003F753B" w:rsidP="000C6856">
      <w:pPr>
        <w:spacing w:before="120" w:line="24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C. Karakteristik Mata Pelajaran Bahasa </w:t>
      </w:r>
      <w:r w:rsidR="00F14197" w:rsidRPr="004B0F18">
        <w:rPr>
          <w:rFonts w:ascii="Times New Roman" w:hAnsi="Times New Roman"/>
          <w:b/>
          <w:sz w:val="24"/>
          <w:szCs w:val="24"/>
          <w:lang w:val="id-ID"/>
        </w:rPr>
        <w:t>Indonesia</w:t>
      </w:r>
    </w:p>
    <w:p w14:paraId="00BCB8AC" w14:textId="77777777" w:rsidR="004B0F18" w:rsidRPr="004B0F18" w:rsidRDefault="004B0F18" w:rsidP="000C6856">
      <w:pPr>
        <w:spacing w:before="12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4B0F18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4B0F18">
        <w:rPr>
          <w:rFonts w:ascii="Times New Roman" w:hAnsi="Times New Roman"/>
          <w:sz w:val="24"/>
          <w:szCs w:val="24"/>
        </w:rPr>
        <w:t>pelajaran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Bahasa Indonesia </w:t>
      </w:r>
      <w:proofErr w:type="spellStart"/>
      <w:r w:rsidRPr="004B0F18">
        <w:rPr>
          <w:rFonts w:ascii="Times New Roman" w:hAnsi="Times New Roman"/>
          <w:sz w:val="24"/>
          <w:szCs w:val="24"/>
        </w:rPr>
        <w:t>membentuk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keterampilan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reseptif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B0F18">
        <w:rPr>
          <w:rFonts w:ascii="Times New Roman" w:hAnsi="Times New Roman"/>
          <w:sz w:val="24"/>
          <w:szCs w:val="24"/>
        </w:rPr>
        <w:t>menyimak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membaca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memirsa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) dan </w:t>
      </w:r>
      <w:proofErr w:type="spellStart"/>
      <w:r w:rsidRPr="004B0F18">
        <w:rPr>
          <w:rFonts w:ascii="Times New Roman" w:hAnsi="Times New Roman"/>
          <w:sz w:val="24"/>
          <w:szCs w:val="24"/>
        </w:rPr>
        <w:t>keterampilan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produktif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B0F18">
        <w:rPr>
          <w:rFonts w:ascii="Times New Roman" w:hAnsi="Times New Roman"/>
          <w:sz w:val="24"/>
          <w:szCs w:val="24"/>
        </w:rPr>
        <w:t>berbicara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mempresentasikan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4B0F18">
        <w:rPr>
          <w:rFonts w:ascii="Times New Roman" w:hAnsi="Times New Roman"/>
          <w:sz w:val="24"/>
          <w:szCs w:val="24"/>
        </w:rPr>
        <w:t>Kompetensi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berdasar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B0F18">
        <w:rPr>
          <w:rFonts w:ascii="Times New Roman" w:hAnsi="Times New Roman"/>
          <w:sz w:val="24"/>
          <w:szCs w:val="24"/>
        </w:rPr>
        <w:t>tiga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hal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saling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berhubungan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saling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mendukung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mengembangkan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kompetensi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yaitu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B0F18">
        <w:rPr>
          <w:rFonts w:ascii="Times New Roman" w:hAnsi="Times New Roman"/>
          <w:sz w:val="24"/>
          <w:szCs w:val="24"/>
        </w:rPr>
        <w:t>mengembangkan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kompetensi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kebahasaan</w:t>
      </w:r>
      <w:proofErr w:type="spellEnd"/>
      <w:r w:rsidRPr="004B0F18">
        <w:rPr>
          <w:rFonts w:ascii="Times New Roman" w:hAnsi="Times New Roman"/>
          <w:sz w:val="24"/>
          <w:szCs w:val="24"/>
        </w:rPr>
        <w:t>), sastra (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memahami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mengapresiasi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menanggapi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menganalisis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mencipta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karya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sastra);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berpikir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B0F18">
        <w:rPr>
          <w:rFonts w:ascii="Times New Roman" w:hAnsi="Times New Roman"/>
          <w:sz w:val="24"/>
          <w:szCs w:val="24"/>
        </w:rPr>
        <w:t>kritis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kreatif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imajinatif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reseptif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produktif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dikembangkan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saling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berkaitan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Keterkaitan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dikembangkan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4B0F18">
        <w:rPr>
          <w:rFonts w:ascii="Times New Roman" w:hAnsi="Times New Roman"/>
          <w:sz w:val="24"/>
          <w:szCs w:val="24"/>
        </w:rPr>
        <w:t>pembelajaran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gambaran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sebagai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berikut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: (1)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perlu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dilibatkan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interaksi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verbal (</w:t>
      </w:r>
      <w:proofErr w:type="spellStart"/>
      <w:r w:rsidRPr="004B0F18">
        <w:rPr>
          <w:rFonts w:ascii="Times New Roman" w:hAnsi="Times New Roman"/>
          <w:sz w:val="24"/>
          <w:szCs w:val="24"/>
        </w:rPr>
        <w:t>percakapan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diskusi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didasarkan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B0F18">
        <w:rPr>
          <w:rFonts w:ascii="Times New Roman" w:hAnsi="Times New Roman"/>
          <w:sz w:val="24"/>
          <w:szCs w:val="24"/>
        </w:rPr>
        <w:t>pemahamannya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tentang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mengapresiasi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estetika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nilai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budayanya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4B0F18">
        <w:rPr>
          <w:rFonts w:ascii="Times New Roman" w:hAnsi="Times New Roman"/>
          <w:sz w:val="24"/>
          <w:szCs w:val="24"/>
        </w:rPr>
        <w:t>mencipta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; (2)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4B0F18">
        <w:rPr>
          <w:rFonts w:ascii="Times New Roman" w:hAnsi="Times New Roman"/>
          <w:sz w:val="24"/>
          <w:szCs w:val="24"/>
        </w:rPr>
        <w:t>perlu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diberi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kesempatan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membaca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beragam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format (</w:t>
      </w:r>
      <w:proofErr w:type="spellStart"/>
      <w:r w:rsidRPr="004B0F18">
        <w:rPr>
          <w:rFonts w:ascii="Times New Roman" w:hAnsi="Times New Roman"/>
          <w:sz w:val="24"/>
          <w:szCs w:val="24"/>
        </w:rPr>
        <w:t>atau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dikenal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multimodal (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tertulis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audio,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audiovisual,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digital, dan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kinestetik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B0F18">
        <w:rPr>
          <w:rFonts w:ascii="Times New Roman" w:hAnsi="Times New Roman"/>
          <w:sz w:val="24"/>
          <w:szCs w:val="24"/>
        </w:rPr>
        <w:t>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beragam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konten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genre; dan (3)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pengetahuan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tentang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tata </w:t>
      </w:r>
      <w:proofErr w:type="spellStart"/>
      <w:r w:rsidRPr="004B0F18">
        <w:rPr>
          <w:rFonts w:ascii="Times New Roman" w:hAnsi="Times New Roman"/>
          <w:sz w:val="24"/>
          <w:szCs w:val="24"/>
        </w:rPr>
        <w:t>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baik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benar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cara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penggunaannya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efektif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mendukung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kompetensi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Mata </w:t>
      </w:r>
      <w:proofErr w:type="spellStart"/>
      <w:r w:rsidRPr="004B0F18">
        <w:rPr>
          <w:rFonts w:ascii="Times New Roman" w:hAnsi="Times New Roman"/>
          <w:sz w:val="24"/>
          <w:szCs w:val="24"/>
        </w:rPr>
        <w:t>pelajaran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Bahasa Indonesia </w:t>
      </w:r>
      <w:proofErr w:type="spellStart"/>
      <w:r w:rsidRPr="004B0F18">
        <w:rPr>
          <w:rFonts w:ascii="Times New Roman" w:hAnsi="Times New Roman"/>
          <w:sz w:val="24"/>
          <w:szCs w:val="24"/>
        </w:rPr>
        <w:t>menggunakan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pendekatan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berbasis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genre </w:t>
      </w:r>
      <w:proofErr w:type="spellStart"/>
      <w:r w:rsidRPr="004B0F18">
        <w:rPr>
          <w:rFonts w:ascii="Times New Roman" w:hAnsi="Times New Roman"/>
          <w:sz w:val="24"/>
          <w:szCs w:val="24"/>
        </w:rPr>
        <w:t>melalui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pemanfaatan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beragam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tipe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multimodal (</w:t>
      </w:r>
      <w:proofErr w:type="spellStart"/>
      <w:r w:rsidRPr="004B0F18">
        <w:rPr>
          <w:rFonts w:ascii="Times New Roman" w:hAnsi="Times New Roman"/>
          <w:sz w:val="24"/>
          <w:szCs w:val="24"/>
        </w:rPr>
        <w:t>lisan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tulis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visual, audio, audiovisual). </w:t>
      </w:r>
      <w:proofErr w:type="spellStart"/>
      <w:r w:rsidRPr="004B0F18">
        <w:rPr>
          <w:rFonts w:ascii="Times New Roman" w:hAnsi="Times New Roman"/>
          <w:sz w:val="24"/>
          <w:szCs w:val="24"/>
        </w:rPr>
        <w:t>Pendekatan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pembelajaran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menggunakan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pedagogi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genre, </w:t>
      </w:r>
      <w:proofErr w:type="spellStart"/>
      <w:r w:rsidRPr="004B0F18">
        <w:rPr>
          <w:rFonts w:ascii="Times New Roman" w:hAnsi="Times New Roman"/>
          <w:sz w:val="24"/>
          <w:szCs w:val="24"/>
        </w:rPr>
        <w:t>yaitu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: </w:t>
      </w:r>
    </w:p>
    <w:p w14:paraId="5AE1A1AC" w14:textId="0B7BAA40" w:rsidR="004B0F18" w:rsidRPr="004B0F18" w:rsidRDefault="004B0F18" w:rsidP="004B0F18">
      <w:pPr>
        <w:pStyle w:val="ListParagraph"/>
        <w:numPr>
          <w:ilvl w:val="0"/>
          <w:numId w:val="6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0F18">
        <w:rPr>
          <w:rFonts w:ascii="Times New Roman" w:hAnsi="Times New Roman"/>
          <w:sz w:val="24"/>
          <w:szCs w:val="24"/>
        </w:rPr>
        <w:t>Penjelasan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(explaining, building the context), guru </w:t>
      </w:r>
      <w:proofErr w:type="spellStart"/>
      <w:r w:rsidRPr="004B0F18">
        <w:rPr>
          <w:rFonts w:ascii="Times New Roman" w:hAnsi="Times New Roman"/>
          <w:sz w:val="24"/>
          <w:szCs w:val="24"/>
        </w:rPr>
        <w:t>menyampaikan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tujuan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konteks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genre agar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dapat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mengaitkan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genre </w:t>
      </w:r>
      <w:proofErr w:type="spellStart"/>
      <w:r w:rsidRPr="004B0F18">
        <w:rPr>
          <w:rFonts w:ascii="Times New Roman" w:hAnsi="Times New Roman"/>
          <w:sz w:val="24"/>
          <w:szCs w:val="24"/>
        </w:rPr>
        <w:t>tersebut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kehidupan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seharihari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; </w:t>
      </w:r>
    </w:p>
    <w:p w14:paraId="490B5EFF" w14:textId="667C4864" w:rsidR="004B0F18" w:rsidRPr="004B0F18" w:rsidRDefault="004B0F18" w:rsidP="004B0F18">
      <w:pPr>
        <w:pStyle w:val="ListParagraph"/>
        <w:numPr>
          <w:ilvl w:val="0"/>
          <w:numId w:val="6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0F18">
        <w:rPr>
          <w:rFonts w:ascii="Times New Roman" w:hAnsi="Times New Roman"/>
          <w:sz w:val="24"/>
          <w:szCs w:val="24"/>
        </w:rPr>
        <w:t>Pemodelan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(modeling), guru </w:t>
      </w:r>
      <w:proofErr w:type="spellStart"/>
      <w:r w:rsidRPr="004B0F18">
        <w:rPr>
          <w:rFonts w:ascii="Times New Roman" w:hAnsi="Times New Roman"/>
          <w:sz w:val="24"/>
          <w:szCs w:val="24"/>
        </w:rPr>
        <w:t>memodelkan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cara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menganalisis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menanggapi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sampel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genre </w:t>
      </w:r>
      <w:proofErr w:type="spellStart"/>
      <w:r w:rsidRPr="004B0F18">
        <w:rPr>
          <w:rFonts w:ascii="Times New Roman" w:hAnsi="Times New Roman"/>
          <w:sz w:val="24"/>
          <w:szCs w:val="24"/>
        </w:rPr>
        <w:t>terkait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; </w:t>
      </w:r>
    </w:p>
    <w:p w14:paraId="450AA69D" w14:textId="08CE60E2" w:rsidR="004B0F18" w:rsidRPr="004B0F18" w:rsidRDefault="004B0F18" w:rsidP="004B0F18">
      <w:pPr>
        <w:pStyle w:val="ListParagraph"/>
        <w:numPr>
          <w:ilvl w:val="0"/>
          <w:numId w:val="6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0F18">
        <w:rPr>
          <w:rFonts w:ascii="Times New Roman" w:hAnsi="Times New Roman"/>
          <w:sz w:val="24"/>
          <w:szCs w:val="24"/>
        </w:rPr>
        <w:t>Pembimbingan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(joint construction),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berlatih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mengenali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fungsi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menganalisis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bimbingan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guru; </w:t>
      </w:r>
    </w:p>
    <w:p w14:paraId="6190F291" w14:textId="4977A3B7" w:rsidR="004B0F18" w:rsidRPr="004B0F18" w:rsidRDefault="004B0F18" w:rsidP="004B0F18">
      <w:pPr>
        <w:pStyle w:val="ListParagraph"/>
        <w:numPr>
          <w:ilvl w:val="0"/>
          <w:numId w:val="6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0F18">
        <w:rPr>
          <w:rFonts w:ascii="Times New Roman" w:hAnsi="Times New Roman"/>
          <w:sz w:val="24"/>
          <w:szCs w:val="24"/>
        </w:rPr>
        <w:t>Pemandirian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(independent construction),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mengonstruksi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secara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mandiri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pengawasan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guru. </w:t>
      </w:r>
      <w:proofErr w:type="spellStart"/>
      <w:r w:rsidRPr="004B0F18">
        <w:rPr>
          <w:rFonts w:ascii="Times New Roman" w:hAnsi="Times New Roman"/>
          <w:sz w:val="24"/>
          <w:szCs w:val="24"/>
        </w:rPr>
        <w:t>Pendekatan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pembelajaran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disertai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kegiatan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mendorong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berpikir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kritis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kreatif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imajinatif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4B0F18">
        <w:rPr>
          <w:rFonts w:ascii="Times New Roman" w:hAnsi="Times New Roman"/>
          <w:sz w:val="24"/>
          <w:szCs w:val="24"/>
        </w:rPr>
        <w:t>pembelajaran</w:t>
      </w:r>
      <w:proofErr w:type="spellEnd"/>
      <w:r w:rsidRPr="004B0F18">
        <w:rPr>
          <w:rFonts w:ascii="Times New Roman" w:hAnsi="Times New Roman"/>
          <w:sz w:val="24"/>
          <w:szCs w:val="24"/>
        </w:rPr>
        <w:t>.</w:t>
      </w:r>
    </w:p>
    <w:p w14:paraId="7469C2AD" w14:textId="5AB80B28" w:rsidR="00F07D30" w:rsidRPr="004B0F18" w:rsidRDefault="00F07D30" w:rsidP="000C6856">
      <w:pPr>
        <w:spacing w:before="12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val="id-ID"/>
        </w:rPr>
      </w:pPr>
      <w:r w:rsidRPr="004B0F18">
        <w:rPr>
          <w:rFonts w:ascii="Times New Roman" w:hAnsi="Times New Roman"/>
          <w:sz w:val="24"/>
          <w:szCs w:val="24"/>
          <w:lang w:val="id-ID"/>
        </w:rPr>
        <w:t>Pengertian kemampuan berbahasa diuraikan sebagai berikut.</w:t>
      </w:r>
    </w:p>
    <w:tbl>
      <w:tblPr>
        <w:tblW w:w="442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5812"/>
      </w:tblGrid>
      <w:tr w:rsidR="00DD3C59" w:rsidRPr="00DD3C59" w14:paraId="77623BC9" w14:textId="77777777" w:rsidTr="00DD3C59">
        <w:trPr>
          <w:trHeight w:val="508"/>
          <w:tblHeader/>
        </w:trPr>
        <w:tc>
          <w:tcPr>
            <w:tcW w:w="1466" w:type="pct"/>
            <w:shd w:val="clear" w:color="auto" w:fill="00B0F0"/>
            <w:vAlign w:val="center"/>
          </w:tcPr>
          <w:p w14:paraId="185E5B84" w14:textId="77777777" w:rsidR="005B2DAD" w:rsidRPr="00DD3C59" w:rsidRDefault="005B2DAD" w:rsidP="000C6856">
            <w:pPr>
              <w:spacing w:before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DD3C5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Elemen</w:t>
            </w:r>
          </w:p>
        </w:tc>
        <w:tc>
          <w:tcPr>
            <w:tcW w:w="3534" w:type="pct"/>
            <w:shd w:val="clear" w:color="auto" w:fill="00B0F0"/>
            <w:vAlign w:val="center"/>
          </w:tcPr>
          <w:p w14:paraId="76E98362" w14:textId="77777777" w:rsidR="005B2DAD" w:rsidRPr="00DD3C59" w:rsidRDefault="005B2DAD" w:rsidP="000C6856">
            <w:pPr>
              <w:spacing w:before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DD3C5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Deskripsi</w:t>
            </w:r>
          </w:p>
        </w:tc>
      </w:tr>
      <w:tr w:rsidR="005B2DAD" w:rsidRPr="004B0F18" w14:paraId="11645FB1" w14:textId="77777777" w:rsidTr="005B2DAD">
        <w:trPr>
          <w:trHeight w:val="350"/>
        </w:trPr>
        <w:tc>
          <w:tcPr>
            <w:tcW w:w="1466" w:type="pct"/>
          </w:tcPr>
          <w:p w14:paraId="0E9C9186" w14:textId="77777777" w:rsidR="005B2DAD" w:rsidRPr="004B0F18" w:rsidRDefault="00343956" w:rsidP="000C6856">
            <w:pPr>
              <w:spacing w:before="12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Menyimak</w:t>
            </w:r>
          </w:p>
        </w:tc>
        <w:tc>
          <w:tcPr>
            <w:tcW w:w="3534" w:type="pct"/>
          </w:tcPr>
          <w:p w14:paraId="27876CC4" w14:textId="485C5A49" w:rsidR="005B2DAD" w:rsidRPr="004B0F18" w:rsidRDefault="004B0F18" w:rsidP="004B0F18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didengar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apresiasi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tutur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. Proses yang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mendengarkan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menginterpretasi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tuturan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memaknainya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, dan/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mitra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tutur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Komponen-komponen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antaranya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kepekaan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bunyi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isyarat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(tata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metakognisi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2DAD" w:rsidRPr="004B0F18" w14:paraId="0C3F8598" w14:textId="77777777" w:rsidTr="005B2DAD">
        <w:trPr>
          <w:trHeight w:val="70"/>
        </w:trPr>
        <w:tc>
          <w:tcPr>
            <w:tcW w:w="1466" w:type="pct"/>
          </w:tcPr>
          <w:p w14:paraId="52B7BD86" w14:textId="77777777" w:rsidR="00343956" w:rsidRPr="004B0F18" w:rsidRDefault="00343956" w:rsidP="000C6856">
            <w:pPr>
              <w:spacing w:before="12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Membaca dan</w:t>
            </w:r>
          </w:p>
          <w:p w14:paraId="6DEEAEAB" w14:textId="77777777" w:rsidR="005B2DAD" w:rsidRPr="004B0F18" w:rsidRDefault="00343956" w:rsidP="000C6856">
            <w:pPr>
              <w:spacing w:before="12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Memirsa</w:t>
            </w:r>
          </w:p>
        </w:tc>
        <w:tc>
          <w:tcPr>
            <w:tcW w:w="3534" w:type="pct"/>
          </w:tcPr>
          <w:p w14:paraId="78AFD306" w14:textId="19550FFC" w:rsidR="005B2DAD" w:rsidRPr="004B0F18" w:rsidRDefault="004B0F18" w:rsidP="004B0F18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memaknai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menginterpretasi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merefleksi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kepentingannya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Memirsa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memaknai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menginterpretasi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merefleksi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sajian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visual dan/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audiovisual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kepentingannya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Komponen-komponen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memirsa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antaranya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kepekaan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fonem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isyarat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(tata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metakognisi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2DAD" w:rsidRPr="004B0F18" w14:paraId="49AB93D3" w14:textId="77777777" w:rsidTr="005B2DAD">
        <w:trPr>
          <w:trHeight w:val="193"/>
        </w:trPr>
        <w:tc>
          <w:tcPr>
            <w:tcW w:w="1466" w:type="pct"/>
          </w:tcPr>
          <w:p w14:paraId="7BF4C7CB" w14:textId="77777777" w:rsidR="00343956" w:rsidRPr="004B0F18" w:rsidRDefault="00343956" w:rsidP="000C6856">
            <w:pPr>
              <w:spacing w:before="12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Berbicara dan</w:t>
            </w:r>
          </w:p>
          <w:p w14:paraId="78A1C40F" w14:textId="77777777" w:rsidR="005B2DAD" w:rsidRPr="004B0F18" w:rsidRDefault="00343956" w:rsidP="000C6856">
            <w:pPr>
              <w:spacing w:before="12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Mempresentasikan</w:t>
            </w:r>
          </w:p>
        </w:tc>
        <w:tc>
          <w:tcPr>
            <w:tcW w:w="3534" w:type="pct"/>
          </w:tcPr>
          <w:p w14:paraId="54472D8E" w14:textId="7B1248B3" w:rsidR="005B2DAD" w:rsidRPr="004B0F18" w:rsidRDefault="00451016" w:rsidP="004B0F18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Berbicar</w:t>
            </w:r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gagasan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memaparkan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gagasan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fasih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, dan/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komunikatif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beragam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media (visual, digital, audio, dan audiovisual).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Komponen-komponen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antaranya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kepekaan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bunyi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isyarat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(tata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metakognisi</w:t>
            </w:r>
            <w:proofErr w:type="spellEnd"/>
            <w:r w:rsidR="004B0F18" w:rsidRPr="004B0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2DAD" w:rsidRPr="004B0F18" w14:paraId="46B24EC7" w14:textId="77777777" w:rsidTr="005B2DAD">
        <w:trPr>
          <w:trHeight w:val="193"/>
        </w:trPr>
        <w:tc>
          <w:tcPr>
            <w:tcW w:w="1466" w:type="pct"/>
          </w:tcPr>
          <w:p w14:paraId="5652ED6D" w14:textId="77777777" w:rsidR="005B2DAD" w:rsidRPr="004B0F18" w:rsidRDefault="00343956" w:rsidP="000C6856">
            <w:pPr>
              <w:spacing w:before="12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Menulis</w:t>
            </w:r>
          </w:p>
        </w:tc>
        <w:tc>
          <w:tcPr>
            <w:tcW w:w="3534" w:type="pct"/>
          </w:tcPr>
          <w:p w14:paraId="2010FC78" w14:textId="6A781ECA" w:rsidR="005B2DAD" w:rsidRPr="004B0F18" w:rsidRDefault="004B0F18" w:rsidP="004B0F18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tanggapan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Komponenkomponen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antaranya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ejaan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kata,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(tata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metakognisi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beragam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</w:p>
        </w:tc>
      </w:tr>
    </w:tbl>
    <w:p w14:paraId="4184F133" w14:textId="77777777" w:rsidR="002B4F1D" w:rsidRPr="004B0F18" w:rsidRDefault="002B4F1D" w:rsidP="000C6856">
      <w:pPr>
        <w:spacing w:before="12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610AD847" w14:textId="115ADD5E" w:rsidR="00F51FDD" w:rsidRPr="004B0F18" w:rsidRDefault="00461B38" w:rsidP="004B0F18">
      <w:pPr>
        <w:spacing w:before="120" w:line="24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D. Capaian Pembelajaran Mata Pelajaran Bahasa Indonesia Setiap </w:t>
      </w:r>
      <w:proofErr w:type="spellStart"/>
      <w:r w:rsidR="00F51FDD" w:rsidRPr="004B0F18">
        <w:rPr>
          <w:rFonts w:ascii="Times New Roman" w:hAnsi="Times New Roman"/>
          <w:b/>
          <w:sz w:val="24"/>
          <w:szCs w:val="24"/>
        </w:rPr>
        <w:t>Fase</w:t>
      </w:r>
      <w:proofErr w:type="spellEnd"/>
      <w:r w:rsidR="00F51FDD" w:rsidRPr="004B0F18">
        <w:rPr>
          <w:rFonts w:ascii="Times New Roman" w:hAnsi="Times New Roman"/>
          <w:b/>
          <w:sz w:val="24"/>
          <w:szCs w:val="24"/>
        </w:rPr>
        <w:t xml:space="preserve"> C (</w:t>
      </w:r>
      <w:proofErr w:type="spellStart"/>
      <w:r w:rsidR="00F51FDD" w:rsidRPr="004B0F18">
        <w:rPr>
          <w:rFonts w:ascii="Times New Roman" w:hAnsi="Times New Roman"/>
          <w:b/>
          <w:sz w:val="24"/>
          <w:szCs w:val="24"/>
        </w:rPr>
        <w:t>Umumnya</w:t>
      </w:r>
      <w:proofErr w:type="spellEnd"/>
      <w:r w:rsidR="00F51FDD" w:rsidRPr="004B0F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51FDD" w:rsidRPr="004B0F18">
        <w:rPr>
          <w:rFonts w:ascii="Times New Roman" w:hAnsi="Times New Roman"/>
          <w:b/>
          <w:sz w:val="24"/>
          <w:szCs w:val="24"/>
        </w:rPr>
        <w:t>untuk</w:t>
      </w:r>
      <w:proofErr w:type="spellEnd"/>
      <w:r w:rsidR="00F51FDD" w:rsidRPr="004B0F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51FDD" w:rsidRPr="004B0F18">
        <w:rPr>
          <w:rFonts w:ascii="Times New Roman" w:hAnsi="Times New Roman"/>
          <w:b/>
          <w:sz w:val="24"/>
          <w:szCs w:val="24"/>
        </w:rPr>
        <w:t>kelas</w:t>
      </w:r>
      <w:proofErr w:type="spellEnd"/>
      <w:r w:rsidR="00F51FDD" w:rsidRPr="004B0F18">
        <w:rPr>
          <w:rFonts w:ascii="Times New Roman" w:hAnsi="Times New Roman"/>
          <w:b/>
          <w:sz w:val="24"/>
          <w:szCs w:val="24"/>
        </w:rPr>
        <w:t xml:space="preserve"> V dan VI SD/MI/Program </w:t>
      </w:r>
      <w:proofErr w:type="spellStart"/>
      <w:r w:rsidR="00F51FDD" w:rsidRPr="004B0F18">
        <w:rPr>
          <w:rFonts w:ascii="Times New Roman" w:hAnsi="Times New Roman"/>
          <w:b/>
          <w:sz w:val="24"/>
          <w:szCs w:val="24"/>
        </w:rPr>
        <w:t>Paket</w:t>
      </w:r>
      <w:proofErr w:type="spellEnd"/>
      <w:r w:rsidR="00F51FDD" w:rsidRPr="004B0F18">
        <w:rPr>
          <w:rFonts w:ascii="Times New Roman" w:hAnsi="Times New Roman"/>
          <w:b/>
          <w:sz w:val="24"/>
          <w:szCs w:val="24"/>
        </w:rPr>
        <w:t xml:space="preserve"> A) </w:t>
      </w:r>
    </w:p>
    <w:p w14:paraId="550A837D" w14:textId="77777777" w:rsidR="004B0F18" w:rsidRDefault="004B0F18" w:rsidP="000C6856">
      <w:pPr>
        <w:spacing w:before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0F18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4B0F18">
        <w:rPr>
          <w:rFonts w:ascii="Times New Roman" w:hAnsi="Times New Roman"/>
          <w:sz w:val="24"/>
          <w:szCs w:val="24"/>
        </w:rPr>
        <w:t>akhir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fase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berkomunikasi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bernalar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sesuai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tujuan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konteks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sosial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menunjukkan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minat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terhadap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memahami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dari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paparan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lisan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tulis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tentang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topik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dikenali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narasi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menanggapi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mempresentasikan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dipaparkan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berpartisipasi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aktif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diskusi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menyampaikan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pengamatan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pengalamannya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lastRenderedPageBreak/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lebih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terstruktur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kebiasaan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membaca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hiburan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menambah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pengetahuan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keterampilan</w:t>
      </w:r>
      <w:proofErr w:type="spellEnd"/>
      <w:r w:rsidRPr="004B0F18">
        <w:rPr>
          <w:rFonts w:ascii="Times New Roman" w:hAnsi="Times New Roman"/>
          <w:sz w:val="24"/>
          <w:szCs w:val="24"/>
        </w:rPr>
        <w:t>.</w:t>
      </w:r>
    </w:p>
    <w:p w14:paraId="4D089910" w14:textId="326B2F83" w:rsidR="0047783C" w:rsidRPr="004B0F18" w:rsidRDefault="002C2A37" w:rsidP="000C6856">
      <w:pPr>
        <w:spacing w:before="12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Fase </w:t>
      </w:r>
      <w:r w:rsidR="000C6856" w:rsidRPr="004B0F18">
        <w:rPr>
          <w:rFonts w:ascii="Times New Roman" w:hAnsi="Times New Roman"/>
          <w:b/>
          <w:sz w:val="24"/>
          <w:szCs w:val="24"/>
        </w:rPr>
        <w:t>C</w:t>
      </w: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 Berdasarkan Elemen</w:t>
      </w:r>
      <w:r w:rsidR="0047783C" w:rsidRPr="004B0F18">
        <w:rPr>
          <w:rFonts w:ascii="Times New Roman" w:hAnsi="Times New Roman"/>
          <w:b/>
          <w:sz w:val="24"/>
          <w:szCs w:val="24"/>
          <w:lang w:val="id-ID"/>
        </w:rPr>
        <w:t>.</w:t>
      </w:r>
    </w:p>
    <w:tbl>
      <w:tblPr>
        <w:tblW w:w="427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5527"/>
      </w:tblGrid>
      <w:tr w:rsidR="00DD3C59" w:rsidRPr="00DD3C59" w14:paraId="72F19976" w14:textId="77777777" w:rsidTr="00DD3C59">
        <w:trPr>
          <w:trHeight w:val="508"/>
          <w:tblHeader/>
        </w:trPr>
        <w:tc>
          <w:tcPr>
            <w:tcW w:w="1519" w:type="pct"/>
            <w:shd w:val="clear" w:color="auto" w:fill="00B0F0"/>
            <w:vAlign w:val="center"/>
          </w:tcPr>
          <w:p w14:paraId="5DE4D5B3" w14:textId="77777777" w:rsidR="0047783C" w:rsidRPr="00DD3C59" w:rsidRDefault="0047783C" w:rsidP="000C6856">
            <w:pPr>
              <w:spacing w:before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1" w:type="pct"/>
            <w:shd w:val="clear" w:color="auto" w:fill="00B0F0"/>
            <w:vAlign w:val="center"/>
          </w:tcPr>
          <w:p w14:paraId="2EE71A88" w14:textId="77777777" w:rsidR="0047783C" w:rsidRPr="00DD3C59" w:rsidRDefault="0047783C" w:rsidP="000C6856">
            <w:pPr>
              <w:spacing w:before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DD3C5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Capaian Pembelajaran</w:t>
            </w:r>
          </w:p>
        </w:tc>
      </w:tr>
      <w:tr w:rsidR="000C6856" w:rsidRPr="004B0F18" w14:paraId="3C7EE00B" w14:textId="77777777" w:rsidTr="00DC1A48">
        <w:trPr>
          <w:trHeight w:val="350"/>
        </w:trPr>
        <w:tc>
          <w:tcPr>
            <w:tcW w:w="1519" w:type="pct"/>
          </w:tcPr>
          <w:p w14:paraId="39993DB4" w14:textId="77777777" w:rsidR="000C6856" w:rsidRPr="004B0F18" w:rsidRDefault="000C6856" w:rsidP="000C6856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Menyimak</w:t>
            </w: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E35A" w14:textId="79B05EBD" w:rsidR="000C6856" w:rsidRPr="004B0F18" w:rsidRDefault="004B0F18" w:rsidP="004B0F18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nonfiksi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disajikan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), dan audio.</w:t>
            </w:r>
          </w:p>
        </w:tc>
      </w:tr>
      <w:tr w:rsidR="0047783C" w:rsidRPr="004B0F18" w14:paraId="17C6A95D" w14:textId="77777777" w:rsidTr="006C5FE2">
        <w:trPr>
          <w:trHeight w:val="70"/>
        </w:trPr>
        <w:tc>
          <w:tcPr>
            <w:tcW w:w="1519" w:type="pct"/>
          </w:tcPr>
          <w:p w14:paraId="6A65D27F" w14:textId="77777777" w:rsidR="0047783C" w:rsidRPr="004B0F18" w:rsidRDefault="0047783C" w:rsidP="000C6856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Membaca dan</w:t>
            </w:r>
            <w:r w:rsidR="000C6856"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Memirsa</w:t>
            </w:r>
          </w:p>
        </w:tc>
        <w:tc>
          <w:tcPr>
            <w:tcW w:w="3481" w:type="pct"/>
          </w:tcPr>
          <w:p w14:paraId="5F493D6F" w14:textId="740D7110" w:rsidR="0047783C" w:rsidRPr="004B0F18" w:rsidRDefault="004B0F18" w:rsidP="004B0F18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B0F18">
              <w:rPr>
                <w:rFonts w:ascii="Times New Roman" w:hAnsi="Times New Roman"/>
                <w:sz w:val="24"/>
                <w:szCs w:val="24"/>
              </w:rPr>
              <w:t>kata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proofErr w:type="gram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fenomena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terkandung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visual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audiovisual.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783C" w:rsidRPr="004B0F18" w14:paraId="5066D0C6" w14:textId="77777777" w:rsidTr="006C5FE2">
        <w:trPr>
          <w:trHeight w:val="193"/>
        </w:trPr>
        <w:tc>
          <w:tcPr>
            <w:tcW w:w="1519" w:type="pct"/>
          </w:tcPr>
          <w:p w14:paraId="3B5C06B0" w14:textId="77777777" w:rsidR="0047783C" w:rsidRPr="004B0F18" w:rsidRDefault="0047783C" w:rsidP="000C6856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Berbicara dan</w:t>
            </w:r>
            <w:r w:rsidR="000C6856"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Mempresentasikan</w:t>
            </w:r>
          </w:p>
        </w:tc>
        <w:tc>
          <w:tcPr>
            <w:tcW w:w="3481" w:type="pct"/>
          </w:tcPr>
          <w:p w14:paraId="547966BA" w14:textId="2A6C5A63" w:rsidR="0047783C" w:rsidRPr="004B0F18" w:rsidRDefault="004B0F18" w:rsidP="004B0F18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menghibur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mitra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tutur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, 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logis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sistematis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6856" w:rsidRPr="004B0F18" w14:paraId="17C75200" w14:textId="77777777" w:rsidTr="00D4576A">
        <w:trPr>
          <w:trHeight w:val="193"/>
        </w:trPr>
        <w:tc>
          <w:tcPr>
            <w:tcW w:w="1519" w:type="pct"/>
          </w:tcPr>
          <w:p w14:paraId="136428A7" w14:textId="77777777" w:rsidR="000C6856" w:rsidRPr="004B0F18" w:rsidRDefault="000C6856" w:rsidP="000C6856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Menulis</w:t>
            </w: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57A7" w14:textId="784F5B76" w:rsidR="000C6856" w:rsidRPr="004B0F18" w:rsidRDefault="004B0F18" w:rsidP="004B0F18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kausalitas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sebab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akibat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kesastraan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tulisan Latin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</w:p>
        </w:tc>
      </w:tr>
    </w:tbl>
    <w:p w14:paraId="54A1838B" w14:textId="77777777" w:rsidR="0047783C" w:rsidRPr="004B0F18" w:rsidRDefault="0047783C" w:rsidP="000C6856">
      <w:pPr>
        <w:spacing w:before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sectPr w:rsidR="0047783C" w:rsidRPr="004B0F18" w:rsidSect="00F406EE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BB97" w14:textId="77777777" w:rsidR="003B37F6" w:rsidRDefault="003B37F6">
      <w:pPr>
        <w:spacing w:after="0" w:line="240" w:lineRule="auto"/>
      </w:pPr>
      <w:r>
        <w:separator/>
      </w:r>
    </w:p>
  </w:endnote>
  <w:endnote w:type="continuationSeparator" w:id="0">
    <w:p w14:paraId="0E97AB8F" w14:textId="77777777" w:rsidR="003B37F6" w:rsidRDefault="003B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2AA9" w14:textId="77777777" w:rsidR="003B37F6" w:rsidRDefault="003B37F6">
      <w:pPr>
        <w:spacing w:after="0" w:line="240" w:lineRule="auto"/>
      </w:pPr>
      <w:r>
        <w:separator/>
      </w:r>
    </w:p>
  </w:footnote>
  <w:footnote w:type="continuationSeparator" w:id="0">
    <w:p w14:paraId="4F9B9472" w14:textId="77777777" w:rsidR="003B37F6" w:rsidRDefault="003B3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2D084CE6"/>
    <w:multiLevelType w:val="hybridMultilevel"/>
    <w:tmpl w:val="0546A07A"/>
    <w:lvl w:ilvl="0" w:tplc="B9928C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8A17EB"/>
    <w:multiLevelType w:val="hybridMultilevel"/>
    <w:tmpl w:val="83EC7BA6"/>
    <w:lvl w:ilvl="0" w:tplc="B9928C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FB4C10"/>
    <w:multiLevelType w:val="hybridMultilevel"/>
    <w:tmpl w:val="7F1E37B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44770F6"/>
    <w:multiLevelType w:val="hybridMultilevel"/>
    <w:tmpl w:val="AFBA1BF0"/>
    <w:lvl w:ilvl="0" w:tplc="B9928C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4740"/>
    <w:rsid w:val="00006D6F"/>
    <w:rsid w:val="0001092E"/>
    <w:rsid w:val="00011937"/>
    <w:rsid w:val="0001256E"/>
    <w:rsid w:val="00012F50"/>
    <w:rsid w:val="00016446"/>
    <w:rsid w:val="000178B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7F94"/>
    <w:rsid w:val="0005199E"/>
    <w:rsid w:val="000570CA"/>
    <w:rsid w:val="00057EDA"/>
    <w:rsid w:val="000604F0"/>
    <w:rsid w:val="00063543"/>
    <w:rsid w:val="00064069"/>
    <w:rsid w:val="00071947"/>
    <w:rsid w:val="00071D2B"/>
    <w:rsid w:val="000821B5"/>
    <w:rsid w:val="00087B26"/>
    <w:rsid w:val="000940BC"/>
    <w:rsid w:val="00094101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856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53BB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0090"/>
    <w:rsid w:val="00122E7F"/>
    <w:rsid w:val="00131B62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B8B"/>
    <w:rsid w:val="00150C79"/>
    <w:rsid w:val="00155DE9"/>
    <w:rsid w:val="0015617F"/>
    <w:rsid w:val="00163D5B"/>
    <w:rsid w:val="00166A74"/>
    <w:rsid w:val="001677AA"/>
    <w:rsid w:val="00171B2A"/>
    <w:rsid w:val="00175DC6"/>
    <w:rsid w:val="00182899"/>
    <w:rsid w:val="00182F9F"/>
    <w:rsid w:val="001846DD"/>
    <w:rsid w:val="00185246"/>
    <w:rsid w:val="00187454"/>
    <w:rsid w:val="00191413"/>
    <w:rsid w:val="00193FE2"/>
    <w:rsid w:val="001A11B3"/>
    <w:rsid w:val="001A5048"/>
    <w:rsid w:val="001A7D83"/>
    <w:rsid w:val="001B231F"/>
    <w:rsid w:val="001B6D83"/>
    <w:rsid w:val="001B7678"/>
    <w:rsid w:val="001C3A7A"/>
    <w:rsid w:val="001D0445"/>
    <w:rsid w:val="001D29D3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0B61"/>
    <w:rsid w:val="001F112C"/>
    <w:rsid w:val="001F3C98"/>
    <w:rsid w:val="001F58F2"/>
    <w:rsid w:val="001F6C81"/>
    <w:rsid w:val="001F76AC"/>
    <w:rsid w:val="0020004C"/>
    <w:rsid w:val="00203922"/>
    <w:rsid w:val="00203AC0"/>
    <w:rsid w:val="00210178"/>
    <w:rsid w:val="00211EBA"/>
    <w:rsid w:val="00216EC1"/>
    <w:rsid w:val="00221DF1"/>
    <w:rsid w:val="00234E6F"/>
    <w:rsid w:val="00237818"/>
    <w:rsid w:val="00241AA6"/>
    <w:rsid w:val="00245753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5CBF"/>
    <w:rsid w:val="002879F9"/>
    <w:rsid w:val="002903AB"/>
    <w:rsid w:val="00290DFB"/>
    <w:rsid w:val="00291681"/>
    <w:rsid w:val="00296E57"/>
    <w:rsid w:val="002A0BFE"/>
    <w:rsid w:val="002A3C43"/>
    <w:rsid w:val="002A5307"/>
    <w:rsid w:val="002A687B"/>
    <w:rsid w:val="002B0817"/>
    <w:rsid w:val="002B22A3"/>
    <w:rsid w:val="002B4F1D"/>
    <w:rsid w:val="002C2A37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43956"/>
    <w:rsid w:val="00350F0F"/>
    <w:rsid w:val="003704C0"/>
    <w:rsid w:val="00371A67"/>
    <w:rsid w:val="0037245B"/>
    <w:rsid w:val="0037358D"/>
    <w:rsid w:val="00373EB5"/>
    <w:rsid w:val="0037493F"/>
    <w:rsid w:val="00374DA5"/>
    <w:rsid w:val="0037522C"/>
    <w:rsid w:val="00375DA4"/>
    <w:rsid w:val="00376BD9"/>
    <w:rsid w:val="003809B3"/>
    <w:rsid w:val="00381214"/>
    <w:rsid w:val="00381870"/>
    <w:rsid w:val="00381F54"/>
    <w:rsid w:val="00384B55"/>
    <w:rsid w:val="00387119"/>
    <w:rsid w:val="00387D21"/>
    <w:rsid w:val="00390010"/>
    <w:rsid w:val="00391874"/>
    <w:rsid w:val="0039400E"/>
    <w:rsid w:val="00396D60"/>
    <w:rsid w:val="00397960"/>
    <w:rsid w:val="003A17FE"/>
    <w:rsid w:val="003A483B"/>
    <w:rsid w:val="003A4FCC"/>
    <w:rsid w:val="003A7119"/>
    <w:rsid w:val="003B122C"/>
    <w:rsid w:val="003B257B"/>
    <w:rsid w:val="003B37F6"/>
    <w:rsid w:val="003B5036"/>
    <w:rsid w:val="003C2B7B"/>
    <w:rsid w:val="003C760B"/>
    <w:rsid w:val="003D0510"/>
    <w:rsid w:val="003D5437"/>
    <w:rsid w:val="003D7FE5"/>
    <w:rsid w:val="003E2905"/>
    <w:rsid w:val="003E4187"/>
    <w:rsid w:val="003E5605"/>
    <w:rsid w:val="003E7226"/>
    <w:rsid w:val="003F04FA"/>
    <w:rsid w:val="003F753B"/>
    <w:rsid w:val="004009D4"/>
    <w:rsid w:val="0041470D"/>
    <w:rsid w:val="00415EE9"/>
    <w:rsid w:val="004229BA"/>
    <w:rsid w:val="00424BB2"/>
    <w:rsid w:val="00430D34"/>
    <w:rsid w:val="00430E29"/>
    <w:rsid w:val="00434D2D"/>
    <w:rsid w:val="00437E0F"/>
    <w:rsid w:val="004410D3"/>
    <w:rsid w:val="004429D8"/>
    <w:rsid w:val="00443BF1"/>
    <w:rsid w:val="00447004"/>
    <w:rsid w:val="00447EDC"/>
    <w:rsid w:val="00451016"/>
    <w:rsid w:val="00451272"/>
    <w:rsid w:val="00456EC4"/>
    <w:rsid w:val="0046122F"/>
    <w:rsid w:val="00461B38"/>
    <w:rsid w:val="00462B3C"/>
    <w:rsid w:val="00465113"/>
    <w:rsid w:val="0046778A"/>
    <w:rsid w:val="004746FB"/>
    <w:rsid w:val="0047783C"/>
    <w:rsid w:val="004826EF"/>
    <w:rsid w:val="00485378"/>
    <w:rsid w:val="004872A8"/>
    <w:rsid w:val="00487AAE"/>
    <w:rsid w:val="004933BB"/>
    <w:rsid w:val="00493458"/>
    <w:rsid w:val="00497E78"/>
    <w:rsid w:val="004A2EDD"/>
    <w:rsid w:val="004A6D26"/>
    <w:rsid w:val="004B06C2"/>
    <w:rsid w:val="004B0711"/>
    <w:rsid w:val="004B0F18"/>
    <w:rsid w:val="004B1F68"/>
    <w:rsid w:val="004B25C5"/>
    <w:rsid w:val="004B2FB6"/>
    <w:rsid w:val="004B634B"/>
    <w:rsid w:val="004C0FD9"/>
    <w:rsid w:val="004C19A2"/>
    <w:rsid w:val="004C21F9"/>
    <w:rsid w:val="004C301F"/>
    <w:rsid w:val="004C35A3"/>
    <w:rsid w:val="004C4F07"/>
    <w:rsid w:val="004C62E5"/>
    <w:rsid w:val="004C7CDE"/>
    <w:rsid w:val="004D1EC8"/>
    <w:rsid w:val="004D3ED1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31EA"/>
    <w:rsid w:val="00504E71"/>
    <w:rsid w:val="00505015"/>
    <w:rsid w:val="00505428"/>
    <w:rsid w:val="00506B2A"/>
    <w:rsid w:val="00507512"/>
    <w:rsid w:val="00510A51"/>
    <w:rsid w:val="00511A4C"/>
    <w:rsid w:val="0051303A"/>
    <w:rsid w:val="00516E31"/>
    <w:rsid w:val="00521B30"/>
    <w:rsid w:val="00521BA1"/>
    <w:rsid w:val="00525761"/>
    <w:rsid w:val="00525C1A"/>
    <w:rsid w:val="005261BB"/>
    <w:rsid w:val="00532D62"/>
    <w:rsid w:val="005348F1"/>
    <w:rsid w:val="005359BE"/>
    <w:rsid w:val="005446E1"/>
    <w:rsid w:val="00547C5B"/>
    <w:rsid w:val="005524DF"/>
    <w:rsid w:val="00564082"/>
    <w:rsid w:val="00566F2C"/>
    <w:rsid w:val="0057368F"/>
    <w:rsid w:val="005759E3"/>
    <w:rsid w:val="005801A6"/>
    <w:rsid w:val="00580EDB"/>
    <w:rsid w:val="0058309D"/>
    <w:rsid w:val="00586485"/>
    <w:rsid w:val="00595368"/>
    <w:rsid w:val="005954F9"/>
    <w:rsid w:val="005A38BD"/>
    <w:rsid w:val="005A5E6A"/>
    <w:rsid w:val="005B0C64"/>
    <w:rsid w:val="005B2363"/>
    <w:rsid w:val="005B2DAD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524A"/>
    <w:rsid w:val="006129B7"/>
    <w:rsid w:val="0061462C"/>
    <w:rsid w:val="006151A0"/>
    <w:rsid w:val="0062038E"/>
    <w:rsid w:val="006225F5"/>
    <w:rsid w:val="00627266"/>
    <w:rsid w:val="00630E79"/>
    <w:rsid w:val="00631C06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3BD8"/>
    <w:rsid w:val="00691FCB"/>
    <w:rsid w:val="006933E0"/>
    <w:rsid w:val="00695BC2"/>
    <w:rsid w:val="006A0323"/>
    <w:rsid w:val="006A4C9B"/>
    <w:rsid w:val="006B048B"/>
    <w:rsid w:val="006B4F0E"/>
    <w:rsid w:val="006C19AF"/>
    <w:rsid w:val="006C1F01"/>
    <w:rsid w:val="006C5078"/>
    <w:rsid w:val="006C5FE2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B82"/>
    <w:rsid w:val="006F7F0F"/>
    <w:rsid w:val="00700793"/>
    <w:rsid w:val="00702A63"/>
    <w:rsid w:val="00703DB0"/>
    <w:rsid w:val="007044C1"/>
    <w:rsid w:val="007046D0"/>
    <w:rsid w:val="0070686F"/>
    <w:rsid w:val="00706CF9"/>
    <w:rsid w:val="00711789"/>
    <w:rsid w:val="007130EA"/>
    <w:rsid w:val="00713AFE"/>
    <w:rsid w:val="00713D83"/>
    <w:rsid w:val="00715456"/>
    <w:rsid w:val="00717393"/>
    <w:rsid w:val="00724C18"/>
    <w:rsid w:val="00726B2E"/>
    <w:rsid w:val="007303E7"/>
    <w:rsid w:val="00731F8D"/>
    <w:rsid w:val="00733D93"/>
    <w:rsid w:val="00733F3C"/>
    <w:rsid w:val="007416FC"/>
    <w:rsid w:val="00741F7E"/>
    <w:rsid w:val="00743487"/>
    <w:rsid w:val="00750BF2"/>
    <w:rsid w:val="00752859"/>
    <w:rsid w:val="0075331B"/>
    <w:rsid w:val="007561BB"/>
    <w:rsid w:val="00757E97"/>
    <w:rsid w:val="0076007D"/>
    <w:rsid w:val="0076346E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59FF"/>
    <w:rsid w:val="007A63A8"/>
    <w:rsid w:val="007B18FC"/>
    <w:rsid w:val="007C1739"/>
    <w:rsid w:val="007C4367"/>
    <w:rsid w:val="007C4FCF"/>
    <w:rsid w:val="007C7AD7"/>
    <w:rsid w:val="007D3703"/>
    <w:rsid w:val="007E0D44"/>
    <w:rsid w:val="007E5630"/>
    <w:rsid w:val="007F140A"/>
    <w:rsid w:val="007F6C50"/>
    <w:rsid w:val="007F6F56"/>
    <w:rsid w:val="007F79C4"/>
    <w:rsid w:val="0080432C"/>
    <w:rsid w:val="00806248"/>
    <w:rsid w:val="00807C71"/>
    <w:rsid w:val="00807CBF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508F"/>
    <w:rsid w:val="00857BF8"/>
    <w:rsid w:val="00863BA3"/>
    <w:rsid w:val="00864CC3"/>
    <w:rsid w:val="00871C59"/>
    <w:rsid w:val="00873D08"/>
    <w:rsid w:val="00874E2B"/>
    <w:rsid w:val="00876D55"/>
    <w:rsid w:val="00877AD5"/>
    <w:rsid w:val="00886AF7"/>
    <w:rsid w:val="00887C3F"/>
    <w:rsid w:val="0089046B"/>
    <w:rsid w:val="00893039"/>
    <w:rsid w:val="0089470E"/>
    <w:rsid w:val="0089475C"/>
    <w:rsid w:val="008962AD"/>
    <w:rsid w:val="008A2478"/>
    <w:rsid w:val="008A2587"/>
    <w:rsid w:val="008A30A1"/>
    <w:rsid w:val="008B6734"/>
    <w:rsid w:val="008C04CF"/>
    <w:rsid w:val="008C3249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E1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04C"/>
    <w:rsid w:val="00982E88"/>
    <w:rsid w:val="00991198"/>
    <w:rsid w:val="00993D18"/>
    <w:rsid w:val="00993FFF"/>
    <w:rsid w:val="009A011D"/>
    <w:rsid w:val="009A22E8"/>
    <w:rsid w:val="009A37B4"/>
    <w:rsid w:val="009A52B7"/>
    <w:rsid w:val="009A5AA4"/>
    <w:rsid w:val="009B336F"/>
    <w:rsid w:val="009B4502"/>
    <w:rsid w:val="009B4CAD"/>
    <w:rsid w:val="009C3AB5"/>
    <w:rsid w:val="009C54F1"/>
    <w:rsid w:val="009D7B4D"/>
    <w:rsid w:val="009E0679"/>
    <w:rsid w:val="009E38DC"/>
    <w:rsid w:val="009E4D60"/>
    <w:rsid w:val="009E5170"/>
    <w:rsid w:val="009E51B1"/>
    <w:rsid w:val="009E623B"/>
    <w:rsid w:val="009F0381"/>
    <w:rsid w:val="009F0D4F"/>
    <w:rsid w:val="009F31D2"/>
    <w:rsid w:val="009F695F"/>
    <w:rsid w:val="00A035AE"/>
    <w:rsid w:val="00A11063"/>
    <w:rsid w:val="00A164A3"/>
    <w:rsid w:val="00A1658A"/>
    <w:rsid w:val="00A16A8A"/>
    <w:rsid w:val="00A21004"/>
    <w:rsid w:val="00A23D7E"/>
    <w:rsid w:val="00A25BAB"/>
    <w:rsid w:val="00A303AF"/>
    <w:rsid w:val="00A32DAE"/>
    <w:rsid w:val="00A410A5"/>
    <w:rsid w:val="00A43B41"/>
    <w:rsid w:val="00A50FD4"/>
    <w:rsid w:val="00A51635"/>
    <w:rsid w:val="00A63389"/>
    <w:rsid w:val="00A64905"/>
    <w:rsid w:val="00A66E6C"/>
    <w:rsid w:val="00A721FE"/>
    <w:rsid w:val="00A73376"/>
    <w:rsid w:val="00A7518F"/>
    <w:rsid w:val="00A753C9"/>
    <w:rsid w:val="00A844FE"/>
    <w:rsid w:val="00A84DCB"/>
    <w:rsid w:val="00A84E1F"/>
    <w:rsid w:val="00A853FC"/>
    <w:rsid w:val="00A91B20"/>
    <w:rsid w:val="00AA2938"/>
    <w:rsid w:val="00AA434D"/>
    <w:rsid w:val="00AA4660"/>
    <w:rsid w:val="00AA4832"/>
    <w:rsid w:val="00AA4BEF"/>
    <w:rsid w:val="00AA63FC"/>
    <w:rsid w:val="00AB046C"/>
    <w:rsid w:val="00AB2A31"/>
    <w:rsid w:val="00AB345C"/>
    <w:rsid w:val="00AB728E"/>
    <w:rsid w:val="00AC0196"/>
    <w:rsid w:val="00AC245A"/>
    <w:rsid w:val="00AC25C2"/>
    <w:rsid w:val="00AC2EC5"/>
    <w:rsid w:val="00AC4D8C"/>
    <w:rsid w:val="00AC7E48"/>
    <w:rsid w:val="00AD0847"/>
    <w:rsid w:val="00AD1276"/>
    <w:rsid w:val="00AD1E3B"/>
    <w:rsid w:val="00AD1E48"/>
    <w:rsid w:val="00AD785D"/>
    <w:rsid w:val="00AE07E7"/>
    <w:rsid w:val="00AF308A"/>
    <w:rsid w:val="00AF4848"/>
    <w:rsid w:val="00AF5C31"/>
    <w:rsid w:val="00AF7957"/>
    <w:rsid w:val="00B01ACE"/>
    <w:rsid w:val="00B111E2"/>
    <w:rsid w:val="00B12E75"/>
    <w:rsid w:val="00B132F6"/>
    <w:rsid w:val="00B14B24"/>
    <w:rsid w:val="00B20186"/>
    <w:rsid w:val="00B20190"/>
    <w:rsid w:val="00B216F0"/>
    <w:rsid w:val="00B21DDD"/>
    <w:rsid w:val="00B22CA3"/>
    <w:rsid w:val="00B277BA"/>
    <w:rsid w:val="00B32D35"/>
    <w:rsid w:val="00B333DE"/>
    <w:rsid w:val="00B338EA"/>
    <w:rsid w:val="00B3397C"/>
    <w:rsid w:val="00B354D6"/>
    <w:rsid w:val="00B419E3"/>
    <w:rsid w:val="00B423A1"/>
    <w:rsid w:val="00B43A23"/>
    <w:rsid w:val="00B440A0"/>
    <w:rsid w:val="00B4411C"/>
    <w:rsid w:val="00B45608"/>
    <w:rsid w:val="00B46F75"/>
    <w:rsid w:val="00B542D6"/>
    <w:rsid w:val="00B57A64"/>
    <w:rsid w:val="00B60A3B"/>
    <w:rsid w:val="00B635AF"/>
    <w:rsid w:val="00B66187"/>
    <w:rsid w:val="00B72287"/>
    <w:rsid w:val="00B767C0"/>
    <w:rsid w:val="00B779C8"/>
    <w:rsid w:val="00B807FE"/>
    <w:rsid w:val="00B824D8"/>
    <w:rsid w:val="00B85E5E"/>
    <w:rsid w:val="00B9354E"/>
    <w:rsid w:val="00B95B52"/>
    <w:rsid w:val="00BA03EA"/>
    <w:rsid w:val="00BA520B"/>
    <w:rsid w:val="00BB23A4"/>
    <w:rsid w:val="00BB61A2"/>
    <w:rsid w:val="00BC29C7"/>
    <w:rsid w:val="00BC6559"/>
    <w:rsid w:val="00BC6B05"/>
    <w:rsid w:val="00BE17EA"/>
    <w:rsid w:val="00BE24FE"/>
    <w:rsid w:val="00BE3D8C"/>
    <w:rsid w:val="00BE59C6"/>
    <w:rsid w:val="00BF108B"/>
    <w:rsid w:val="00BF1AEA"/>
    <w:rsid w:val="00BF3CD0"/>
    <w:rsid w:val="00BF3D07"/>
    <w:rsid w:val="00BF7963"/>
    <w:rsid w:val="00BF79B5"/>
    <w:rsid w:val="00C002AD"/>
    <w:rsid w:val="00C02AAC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36ED4"/>
    <w:rsid w:val="00C40724"/>
    <w:rsid w:val="00C42266"/>
    <w:rsid w:val="00C42319"/>
    <w:rsid w:val="00C435BB"/>
    <w:rsid w:val="00C4597E"/>
    <w:rsid w:val="00C47F95"/>
    <w:rsid w:val="00C533F4"/>
    <w:rsid w:val="00C55771"/>
    <w:rsid w:val="00C56271"/>
    <w:rsid w:val="00C615D8"/>
    <w:rsid w:val="00C634BA"/>
    <w:rsid w:val="00C642B5"/>
    <w:rsid w:val="00C64D09"/>
    <w:rsid w:val="00C660E3"/>
    <w:rsid w:val="00C66856"/>
    <w:rsid w:val="00C7070F"/>
    <w:rsid w:val="00C70DC6"/>
    <w:rsid w:val="00C7112D"/>
    <w:rsid w:val="00C74014"/>
    <w:rsid w:val="00C762ED"/>
    <w:rsid w:val="00C80BF9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50D65"/>
    <w:rsid w:val="00D52D53"/>
    <w:rsid w:val="00D6153D"/>
    <w:rsid w:val="00D62FBD"/>
    <w:rsid w:val="00D6308F"/>
    <w:rsid w:val="00D64F60"/>
    <w:rsid w:val="00D73A85"/>
    <w:rsid w:val="00D73E12"/>
    <w:rsid w:val="00D81457"/>
    <w:rsid w:val="00D8551C"/>
    <w:rsid w:val="00D8656A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2302"/>
    <w:rsid w:val="00DC3C01"/>
    <w:rsid w:val="00DC3EAB"/>
    <w:rsid w:val="00DD0D59"/>
    <w:rsid w:val="00DD1765"/>
    <w:rsid w:val="00DD255D"/>
    <w:rsid w:val="00DD3C59"/>
    <w:rsid w:val="00DD5305"/>
    <w:rsid w:val="00DD69F2"/>
    <w:rsid w:val="00DE4EFF"/>
    <w:rsid w:val="00DF74AA"/>
    <w:rsid w:val="00E00C18"/>
    <w:rsid w:val="00E03E04"/>
    <w:rsid w:val="00E10D4F"/>
    <w:rsid w:val="00E12E7D"/>
    <w:rsid w:val="00E17C82"/>
    <w:rsid w:val="00E22765"/>
    <w:rsid w:val="00E25C1E"/>
    <w:rsid w:val="00E273A3"/>
    <w:rsid w:val="00E3095D"/>
    <w:rsid w:val="00E327ED"/>
    <w:rsid w:val="00E32BC3"/>
    <w:rsid w:val="00E339D7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0B9B"/>
    <w:rsid w:val="00E719AE"/>
    <w:rsid w:val="00E73107"/>
    <w:rsid w:val="00E754F9"/>
    <w:rsid w:val="00E75D62"/>
    <w:rsid w:val="00E81F34"/>
    <w:rsid w:val="00E909AF"/>
    <w:rsid w:val="00E90FB7"/>
    <w:rsid w:val="00E91B94"/>
    <w:rsid w:val="00E931FB"/>
    <w:rsid w:val="00E96244"/>
    <w:rsid w:val="00EA07EE"/>
    <w:rsid w:val="00EA0EDD"/>
    <w:rsid w:val="00EA1977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F02B1"/>
    <w:rsid w:val="00EF7ED5"/>
    <w:rsid w:val="00F014FF"/>
    <w:rsid w:val="00F07D30"/>
    <w:rsid w:val="00F1056B"/>
    <w:rsid w:val="00F13E67"/>
    <w:rsid w:val="00F14197"/>
    <w:rsid w:val="00F217CB"/>
    <w:rsid w:val="00F21A95"/>
    <w:rsid w:val="00F331C5"/>
    <w:rsid w:val="00F335DD"/>
    <w:rsid w:val="00F3378C"/>
    <w:rsid w:val="00F36EA4"/>
    <w:rsid w:val="00F406EE"/>
    <w:rsid w:val="00F41E05"/>
    <w:rsid w:val="00F451C5"/>
    <w:rsid w:val="00F462B0"/>
    <w:rsid w:val="00F502CC"/>
    <w:rsid w:val="00F51FDD"/>
    <w:rsid w:val="00F8223D"/>
    <w:rsid w:val="00F8231F"/>
    <w:rsid w:val="00F911C1"/>
    <w:rsid w:val="00F974E1"/>
    <w:rsid w:val="00FA0BBC"/>
    <w:rsid w:val="00FA5B82"/>
    <w:rsid w:val="00FB4683"/>
    <w:rsid w:val="00FB5774"/>
    <w:rsid w:val="00FB7A5F"/>
    <w:rsid w:val="00FB7CB9"/>
    <w:rsid w:val="00FC1BCD"/>
    <w:rsid w:val="00FC2078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BE9623"/>
  <w15:docId w15:val="{7FA3E326-FB6D-4004-9145-5D920B8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F18"/>
  </w:style>
  <w:style w:type="paragraph" w:styleId="Heading1">
    <w:name w:val="heading 1"/>
    <w:basedOn w:val="Normal"/>
    <w:next w:val="Normal"/>
    <w:link w:val="Heading1Char"/>
    <w:uiPriority w:val="9"/>
    <w:qFormat/>
    <w:rsid w:val="004B0F1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F1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F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F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F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F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F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F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F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B0F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B0F1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D07FA9"/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ind w:left="283"/>
    </w:pPr>
    <w:rPr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4B0F1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F1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F1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F1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F1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F1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F1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F1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0F1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B0F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F1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F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0F1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B0F18"/>
    <w:rPr>
      <w:b/>
      <w:bCs/>
    </w:rPr>
  </w:style>
  <w:style w:type="character" w:styleId="Emphasis">
    <w:name w:val="Emphasis"/>
    <w:basedOn w:val="DefaultParagraphFont"/>
    <w:uiPriority w:val="20"/>
    <w:qFormat/>
    <w:rsid w:val="004B0F1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B0F1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F1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F1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F1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B0F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0F1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0F1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B0F1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B0F1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0F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B73A-B7B4-4571-996B-F312A0F8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Admin</cp:lastModifiedBy>
  <cp:revision>350</cp:revision>
  <cp:lastPrinted>2016-02-15T05:38:00Z</cp:lastPrinted>
  <dcterms:created xsi:type="dcterms:W3CDTF">2016-08-26T05:34:00Z</dcterms:created>
  <dcterms:modified xsi:type="dcterms:W3CDTF">2025-04-05T09:22:00Z</dcterms:modified>
</cp:coreProperties>
</file>