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DEF3" w14:textId="77777777"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0BD6D9A3" w14:textId="77777777" w:rsidR="00FB5774" w:rsidRPr="00FB5774" w:rsidRDefault="00FB5774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B5774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333B9792" wp14:editId="27246E02">
            <wp:extent cx="1414414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414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7EF06" w14:textId="77777777"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14:paraId="33826E03" w14:textId="77777777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14:paraId="4A49847B" w14:textId="77777777" w:rsidR="009E79C7" w:rsidRDefault="00AD7F98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AD7F98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PROGRAM SEMESTER</w:t>
            </w:r>
            <w:r w:rsidR="009E79C7"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</w:t>
            </w:r>
          </w:p>
          <w:p w14:paraId="016C5195" w14:textId="77777777" w:rsidR="00FB5774" w:rsidRPr="00FB5774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FB5774" w:rsidRPr="00FB5774" w14:paraId="029F3F05" w14:textId="77777777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DC33B5D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14:paraId="35C92EB2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021144F0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6B8E53F2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4E3763ED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87014F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Bahasa Indonesia</w:t>
            </w:r>
          </w:p>
          <w:p w14:paraId="3E0152FD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7F388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II (Dua)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14:paraId="53D99039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5C7EAC27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241570B" w14:textId="77777777"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0FB50BA1" w14:textId="77777777" w:rsidR="002C321B" w:rsidRDefault="009E79C7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  <w:r w:rsidR="00AD7F98" w:rsidRPr="00AD7F98">
        <w:rPr>
          <w:rFonts w:ascii="Times New Roman" w:hAnsi="Times New Roman"/>
          <w:b/>
          <w:sz w:val="28"/>
          <w:szCs w:val="28"/>
          <w:lang w:val="en-ID"/>
        </w:rPr>
        <w:lastRenderedPageBreak/>
        <w:t>PROGRAM SEMESTER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F86BAC" w:rsidRPr="00AD7F98">
        <w:rPr>
          <w:rFonts w:ascii="Times New Roman" w:hAnsi="Times New Roman"/>
          <w:b/>
          <w:bCs/>
          <w:sz w:val="28"/>
          <w:szCs w:val="28"/>
          <w:lang w:val="id-ID"/>
        </w:rPr>
        <w:t>KURIKULUM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MERDEKA</w:t>
      </w:r>
    </w:p>
    <w:p w14:paraId="2F8BE6AC" w14:textId="77777777" w:rsidR="000223CD" w:rsidRDefault="0087014F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INDONESIA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DB44BD" w:rsidRPr="00DB44BD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DB44BD">
        <w:rPr>
          <w:rFonts w:ascii="Times New Roman" w:hAnsi="Times New Roman"/>
          <w:b/>
          <w:sz w:val="28"/>
          <w:szCs w:val="28"/>
          <w:lang w:val="id-ID"/>
        </w:rPr>
        <w:t>A</w:t>
      </w:r>
      <w:r w:rsidR="007F388C">
        <w:rPr>
          <w:rFonts w:ascii="Times New Roman" w:hAnsi="Times New Roman"/>
          <w:b/>
          <w:sz w:val="28"/>
          <w:szCs w:val="28"/>
          <w:lang w:val="en-ID"/>
        </w:rPr>
        <w:t xml:space="preserve"> KELAS 2</w:t>
      </w:r>
    </w:p>
    <w:p w14:paraId="251D1D64" w14:textId="77777777" w:rsidR="00DB44BD" w:rsidRDefault="00DB44BD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68FD550D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7F388C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7F388C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87014F" w:rsidRPr="007F388C">
        <w:rPr>
          <w:rFonts w:ascii="Times New Roman" w:hAnsi="Times New Roman"/>
          <w:b/>
          <w:sz w:val="24"/>
          <w:szCs w:val="24"/>
          <w:lang w:val="fi-FI"/>
        </w:rPr>
        <w:t>Bahasa Indonesia</w:t>
      </w:r>
    </w:p>
    <w:p w14:paraId="59B4B7C0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7F388C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7F388C">
        <w:rPr>
          <w:rFonts w:ascii="Times New Roman" w:hAnsi="Times New Roman"/>
          <w:b/>
          <w:sz w:val="24"/>
          <w:szCs w:val="24"/>
          <w:lang w:val="en-ID"/>
        </w:rPr>
        <w:tab/>
      </w:r>
      <w:r w:rsidRPr="007F388C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7F388C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04FA2D66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7F388C">
        <w:rPr>
          <w:rFonts w:ascii="Times New Roman" w:hAnsi="Times New Roman"/>
          <w:b/>
          <w:sz w:val="24"/>
          <w:szCs w:val="24"/>
          <w:lang w:val="en-ID"/>
        </w:rPr>
        <w:tab/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0CAC6412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7F388C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7F388C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>A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7F388C" w:rsidRPr="007F388C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>1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(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Ganjil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>)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4C87BAFD" w14:textId="77777777" w:rsidR="002F5621" w:rsidRPr="007F388C" w:rsidRDefault="002F5621" w:rsidP="00B0262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1D5B72" w14:textId="77777777" w:rsidR="007C4CD6" w:rsidRPr="00173F6D" w:rsidRDefault="007C4CD6" w:rsidP="007C4CD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14:paraId="0A531051" w14:textId="02E591D7" w:rsidR="007C4CD6" w:rsidRDefault="002B008E" w:rsidP="002B008E">
      <w:pPr>
        <w:spacing w:before="60" w:after="60"/>
        <w:ind w:left="426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2B008E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2B008E">
        <w:rPr>
          <w:rFonts w:ascii="Times New Roman" w:hAnsi="Times New Roman"/>
          <w:sz w:val="24"/>
          <w:szCs w:val="24"/>
        </w:rPr>
        <w:t>akhir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fase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2B008E">
        <w:rPr>
          <w:rFonts w:ascii="Times New Roman" w:hAnsi="Times New Roman"/>
          <w:sz w:val="24"/>
          <w:szCs w:val="24"/>
        </w:rPr>
        <w:t>peserta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didik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memiliki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kemampuan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berbahasa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untuk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berkomunikasi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bernalar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kepada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teman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sebaya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2B008E">
        <w:rPr>
          <w:rFonts w:ascii="Times New Roman" w:hAnsi="Times New Roman"/>
          <w:sz w:val="24"/>
          <w:szCs w:val="24"/>
        </w:rPr>
        <w:t>dewasa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B008E">
        <w:rPr>
          <w:rFonts w:ascii="Times New Roman" w:hAnsi="Times New Roman"/>
          <w:sz w:val="24"/>
          <w:szCs w:val="24"/>
        </w:rPr>
        <w:t>sekitar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tentang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diri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lingkungannya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melalui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berbagai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kegiatan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berbahasa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bersastra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dengan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topik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B008E">
        <w:rPr>
          <w:rFonts w:ascii="Times New Roman" w:hAnsi="Times New Roman"/>
          <w:sz w:val="24"/>
          <w:szCs w:val="24"/>
        </w:rPr>
        <w:t>beragam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sesuai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dengan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tujuan</w:t>
      </w:r>
      <w:proofErr w:type="spellEnd"/>
      <w:r w:rsidRPr="002B00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</w:p>
    <w:p w14:paraId="2FA5B7C3" w14:textId="77777777" w:rsidR="007C4CD6" w:rsidRPr="00265AE8" w:rsidRDefault="007C4CD6" w:rsidP="007C4CD6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265AE8">
        <w:rPr>
          <w:rFonts w:ascii="Times New Roman" w:hAnsi="Times New Roman"/>
          <w:b/>
          <w:bCs/>
          <w:sz w:val="24"/>
          <w:szCs w:val="24"/>
          <w:lang w:val="id-ID"/>
        </w:rPr>
        <w:t>Fase A Berdasarkan Elemen.</w:t>
      </w:r>
    </w:p>
    <w:p w14:paraId="16ADDD4A" w14:textId="77777777" w:rsidR="002B008E" w:rsidRPr="002B008E" w:rsidRDefault="002B008E" w:rsidP="002B008E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424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2265"/>
      </w:tblGrid>
      <w:tr w:rsidR="002B008E" w:rsidRPr="002B008E" w14:paraId="43E12D41" w14:textId="77777777" w:rsidTr="002B008E">
        <w:trPr>
          <w:trHeight w:val="240"/>
        </w:trPr>
        <w:tc>
          <w:tcPr>
            <w:tcW w:w="1984" w:type="dxa"/>
            <w:shd w:val="clear" w:color="auto" w:fill="00B0F0"/>
            <w:vAlign w:val="center"/>
          </w:tcPr>
          <w:p w14:paraId="270F196E" w14:textId="77777777" w:rsidR="002B008E" w:rsidRPr="002B008E" w:rsidRDefault="002B008E" w:rsidP="00B86B6C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265" w:type="dxa"/>
            <w:shd w:val="clear" w:color="auto" w:fill="00B0F0"/>
            <w:vAlign w:val="center"/>
          </w:tcPr>
          <w:p w14:paraId="094F579F" w14:textId="77777777" w:rsidR="002B008E" w:rsidRPr="002B008E" w:rsidRDefault="002B008E" w:rsidP="00B86B6C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2B008E" w:rsidRPr="002B008E" w14:paraId="056B9C9A" w14:textId="77777777" w:rsidTr="002B008E">
        <w:trPr>
          <w:trHeight w:val="240"/>
        </w:trPr>
        <w:tc>
          <w:tcPr>
            <w:tcW w:w="1984" w:type="dxa"/>
          </w:tcPr>
          <w:p w14:paraId="3091DCD3" w14:textId="77777777" w:rsidR="002B008E" w:rsidRPr="002B008E" w:rsidRDefault="002B008E" w:rsidP="00B86B6C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2265" w:type="dxa"/>
          </w:tcPr>
          <w:p w14:paraId="66D145B2" w14:textId="77777777" w:rsidR="002B008E" w:rsidRPr="002B008E" w:rsidRDefault="002B008E" w:rsidP="00B86B6C">
            <w:pPr>
              <w:spacing w:before="60" w:after="60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pendengar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tuturan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media audio,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</w:p>
        </w:tc>
      </w:tr>
      <w:tr w:rsidR="002B008E" w:rsidRPr="002B008E" w14:paraId="4B3C46E8" w14:textId="77777777" w:rsidTr="002B008E">
        <w:trPr>
          <w:trHeight w:val="240"/>
        </w:trPr>
        <w:tc>
          <w:tcPr>
            <w:tcW w:w="1984" w:type="dxa"/>
          </w:tcPr>
          <w:p w14:paraId="0C6378BF" w14:textId="77777777" w:rsidR="002B008E" w:rsidRPr="002B008E" w:rsidRDefault="002B008E" w:rsidP="00B86B6C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12265" w:type="dxa"/>
          </w:tcPr>
          <w:p w14:paraId="5F1BDEB9" w14:textId="77777777" w:rsidR="002B008E" w:rsidRPr="002B008E" w:rsidRDefault="002B008E" w:rsidP="00B86B6C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pemirsa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imajinatif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Bahasa Indonesia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serapan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</w:p>
        </w:tc>
      </w:tr>
      <w:tr w:rsidR="002B008E" w:rsidRPr="002B008E" w14:paraId="51F5AE58" w14:textId="77777777" w:rsidTr="002B008E">
        <w:trPr>
          <w:trHeight w:val="240"/>
        </w:trPr>
        <w:tc>
          <w:tcPr>
            <w:tcW w:w="1984" w:type="dxa"/>
          </w:tcPr>
          <w:p w14:paraId="62791B1B" w14:textId="77777777" w:rsidR="002B008E" w:rsidRPr="002B008E" w:rsidRDefault="002B008E" w:rsidP="00B86B6C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lastRenderedPageBreak/>
              <w:t>Mempresentasikan</w:t>
            </w:r>
            <w:proofErr w:type="spellEnd"/>
          </w:p>
        </w:tc>
        <w:tc>
          <w:tcPr>
            <w:tcW w:w="12265" w:type="dxa"/>
          </w:tcPr>
          <w:p w14:paraId="5B11B911" w14:textId="77777777" w:rsidR="002B008E" w:rsidRPr="002B008E" w:rsidRDefault="002B008E" w:rsidP="00B86B6C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lastRenderedPageBreak/>
              <w:t>tepat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merespons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sesuatu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komentar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orang lain (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guru,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008E" w:rsidRPr="002B008E" w14:paraId="184936FF" w14:textId="77777777" w:rsidTr="002B008E">
        <w:trPr>
          <w:trHeight w:val="240"/>
        </w:trPr>
        <w:tc>
          <w:tcPr>
            <w:tcW w:w="1984" w:type="dxa"/>
          </w:tcPr>
          <w:p w14:paraId="592E58C2" w14:textId="77777777" w:rsidR="002B008E" w:rsidRPr="002B008E" w:rsidRDefault="002B008E" w:rsidP="00B86B6C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lastRenderedPageBreak/>
              <w:t>Menulis</w:t>
            </w:r>
            <w:proofErr w:type="spellEnd"/>
          </w:p>
        </w:tc>
        <w:tc>
          <w:tcPr>
            <w:tcW w:w="12265" w:type="dxa"/>
          </w:tcPr>
          <w:p w14:paraId="620FEECE" w14:textId="77777777" w:rsidR="002B008E" w:rsidRPr="002B008E" w:rsidRDefault="002B008E" w:rsidP="00B86B6C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permulaan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media digital.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tulisan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semakin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</w:p>
        </w:tc>
      </w:tr>
    </w:tbl>
    <w:p w14:paraId="1563897D" w14:textId="4E71E40C" w:rsidR="007C4CD6" w:rsidRDefault="007C4CD6" w:rsidP="002B008E">
      <w:pPr>
        <w:spacing w:before="120" w:after="120" w:line="240" w:lineRule="auto"/>
        <w:ind w:left="284" w:right="396"/>
        <w:jc w:val="both"/>
        <w:rPr>
          <w:rFonts w:ascii="Times New Roman" w:hAnsi="Times New Roman"/>
          <w:b/>
          <w:lang w:val="fi-FI"/>
        </w:rPr>
      </w:pPr>
      <w:r w:rsidRPr="002B008E">
        <w:rPr>
          <w:rFonts w:ascii="Times New Roman" w:hAnsi="Times New Roman"/>
          <w:sz w:val="24"/>
          <w:szCs w:val="24"/>
          <w:lang w:val="id-ID"/>
        </w:rPr>
        <w:t>.</w:t>
      </w:r>
    </w:p>
    <w:p w14:paraId="269E4FE9" w14:textId="77777777" w:rsidR="003460C2" w:rsidRPr="007F388C" w:rsidRDefault="007C4CD6" w:rsidP="007C4CD6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r w:rsidRPr="007C4CD6">
        <w:rPr>
          <w:rFonts w:ascii="Times New Roman" w:hAnsi="Times New Roman"/>
          <w:b/>
          <w:sz w:val="24"/>
          <w:szCs w:val="24"/>
          <w:lang w:val="en-ID"/>
        </w:rPr>
        <w:t>Semester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35"/>
        <w:gridCol w:w="2409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336"/>
      </w:tblGrid>
      <w:tr w:rsidR="00BA0296" w:rsidRPr="007F388C" w14:paraId="271D2030" w14:textId="77777777" w:rsidTr="00BA0296">
        <w:trPr>
          <w:trHeight w:val="508"/>
          <w:tblHeader/>
        </w:trPr>
        <w:tc>
          <w:tcPr>
            <w:tcW w:w="193" w:type="pct"/>
            <w:vMerge w:val="restart"/>
            <w:shd w:val="clear" w:color="auto" w:fill="CCC0D9" w:themeFill="accent4" w:themeFillTint="66"/>
            <w:vAlign w:val="center"/>
          </w:tcPr>
          <w:p w14:paraId="226C6CC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49" w:type="pct"/>
            <w:vMerge w:val="restart"/>
            <w:shd w:val="clear" w:color="auto" w:fill="CCC0D9" w:themeFill="accent4" w:themeFillTint="66"/>
            <w:vAlign w:val="center"/>
          </w:tcPr>
          <w:p w14:paraId="34959437" w14:textId="77777777" w:rsidR="00BA0296" w:rsidRPr="007F388C" w:rsidRDefault="00BA0296" w:rsidP="00BA02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815" w:type="pct"/>
            <w:vMerge w:val="restart"/>
            <w:shd w:val="clear" w:color="auto" w:fill="CCC0D9" w:themeFill="accent4" w:themeFillTint="66"/>
            <w:vAlign w:val="center"/>
          </w:tcPr>
          <w:p w14:paraId="6963C2DE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5" w:type="pct"/>
            <w:vMerge w:val="restart"/>
            <w:shd w:val="clear" w:color="auto" w:fill="CCC0D9" w:themeFill="accent4" w:themeFillTint="66"/>
            <w:vAlign w:val="center"/>
          </w:tcPr>
          <w:p w14:paraId="3337A407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789C712A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Juli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24AE432F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4C541D58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51F68672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Oktober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7990963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November</w:t>
            </w:r>
          </w:p>
        </w:tc>
        <w:tc>
          <w:tcPr>
            <w:tcW w:w="569" w:type="pct"/>
            <w:gridSpan w:val="5"/>
            <w:shd w:val="clear" w:color="auto" w:fill="FBD4B4" w:themeFill="accent6" w:themeFillTint="66"/>
            <w:vAlign w:val="center"/>
          </w:tcPr>
          <w:p w14:paraId="3ADF6471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Desember</w:t>
            </w:r>
          </w:p>
        </w:tc>
      </w:tr>
      <w:tr w:rsidR="00BA0296" w:rsidRPr="007F388C" w14:paraId="0AF4FD71" w14:textId="77777777" w:rsidTr="00BA0296">
        <w:trPr>
          <w:trHeight w:val="508"/>
          <w:tblHeader/>
        </w:trPr>
        <w:tc>
          <w:tcPr>
            <w:tcW w:w="193" w:type="pct"/>
            <w:vMerge/>
            <w:shd w:val="clear" w:color="auto" w:fill="CCC0D9" w:themeFill="accent4" w:themeFillTint="66"/>
            <w:vAlign w:val="center"/>
          </w:tcPr>
          <w:p w14:paraId="2368A2D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49" w:type="pct"/>
            <w:vMerge/>
            <w:shd w:val="clear" w:color="auto" w:fill="CCC0D9" w:themeFill="accent4" w:themeFillTint="66"/>
          </w:tcPr>
          <w:p w14:paraId="003AC31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815" w:type="pct"/>
            <w:vMerge/>
            <w:shd w:val="clear" w:color="auto" w:fill="CCC0D9" w:themeFill="accent4" w:themeFillTint="66"/>
            <w:vAlign w:val="center"/>
          </w:tcPr>
          <w:p w14:paraId="695AB4F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5" w:type="pct"/>
            <w:vMerge/>
            <w:shd w:val="clear" w:color="auto" w:fill="CCC0D9" w:themeFill="accent4" w:themeFillTint="66"/>
            <w:vAlign w:val="center"/>
          </w:tcPr>
          <w:p w14:paraId="57DDA51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D12B25A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0151087B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CBF0BCF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834D5B8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4DF7F12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BEB970C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80E897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40BB84F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4E924E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2F390FE7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3B23D91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94B84AB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12D7B0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8D4718A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9147A0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19914B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8BB70BD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09E0E37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3834026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2D40A53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40EACF6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20E108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509C65CE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AFA5F1D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21F95C2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60C0EC1F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642F476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04D290E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D0DFC5C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C97145D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587A8A" w:rsidRPr="007F388C" w14:paraId="309AB702" w14:textId="77777777" w:rsidTr="00BA0296">
        <w:trPr>
          <w:trHeight w:val="350"/>
        </w:trPr>
        <w:tc>
          <w:tcPr>
            <w:tcW w:w="193" w:type="pct"/>
          </w:tcPr>
          <w:p w14:paraId="73ABA0BA" w14:textId="77777777" w:rsidR="00587A8A" w:rsidRPr="007F388C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249" w:type="pct"/>
          </w:tcPr>
          <w:p w14:paraId="1A42071E" w14:textId="77777777" w:rsidR="00587A8A" w:rsidRPr="00BA0296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15" w:type="pct"/>
          </w:tcPr>
          <w:p w14:paraId="7217D400" w14:textId="77777777" w:rsidR="00587A8A" w:rsidRPr="00BF2215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mengingat pengalaman pribadi, peserta didik dapat menceritakan</w:t>
            </w:r>
            <w:r w:rsidRPr="00BF22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perasaannya terkait pengalaman pribadi dengan suara yang jelas dan</w:t>
            </w:r>
            <w:r w:rsidRPr="00BF22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penekanan intonasi;</w:t>
            </w:r>
          </w:p>
          <w:p w14:paraId="172CF67E" w14:textId="77777777" w:rsidR="00587A8A" w:rsidRPr="00173F6D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Melalui membaca berulang, peserta didik dapat </w:t>
            </w: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menyimpulkan perasaan</w:t>
            </w:r>
            <w:r w:rsidRPr="00BF22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tokoh cerita dan menyampaikan pendapat terhadap cerita dengan</w:t>
            </w:r>
            <w:r w:rsidRPr="00BF22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mengaitkan pesan pada cerita dengan pengalaman pribadinya.</w:t>
            </w:r>
          </w:p>
        </w:tc>
        <w:tc>
          <w:tcPr>
            <w:tcW w:w="335" w:type="pct"/>
          </w:tcPr>
          <w:p w14:paraId="32F9083B" w14:textId="77777777" w:rsidR="00587A8A" w:rsidRPr="00B02622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16BD8BB7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0A59B84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4BB49F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5D354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5D160AD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7680B2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934212E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FE9A691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1A8061B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FF1658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6091453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55D6C47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0F952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CD96C81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C247651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DDBD90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6215541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D0808C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4E03DD9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9B1702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7280BC4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6582D40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CCE24B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2121C67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D88E5B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DDA2B52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BCE924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B48E9C4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73CB5F4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1D42DB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87A8A" w:rsidRPr="007F388C" w14:paraId="5746BCA6" w14:textId="77777777" w:rsidTr="00BA0296">
        <w:trPr>
          <w:trHeight w:val="70"/>
        </w:trPr>
        <w:tc>
          <w:tcPr>
            <w:tcW w:w="193" w:type="pct"/>
          </w:tcPr>
          <w:p w14:paraId="3A6B8D56" w14:textId="77777777" w:rsidR="00587A8A" w:rsidRPr="007F388C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249" w:type="pct"/>
          </w:tcPr>
          <w:p w14:paraId="4B19EC44" w14:textId="77777777" w:rsidR="00587A8A" w:rsidRPr="00BA0296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815" w:type="pct"/>
          </w:tcPr>
          <w:p w14:paraId="3C89C63E" w14:textId="77777777" w:rsidR="00587A8A" w:rsidRPr="00A21B78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membaca terbimbing, peserta didik dapat membaca kata-kata yang sering ditemui sehari-hari;</w:t>
            </w:r>
          </w:p>
          <w:p w14:paraId="0C8714B0" w14:textId="77777777" w:rsidR="00587A8A" w:rsidRPr="00A21B78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latihan berulang, peserta didik dapat menuliskan kalimat dengan kombinasi subjek, predikat, dan objek;</w:t>
            </w:r>
          </w:p>
          <w:p w14:paraId="35316773" w14:textId="77777777" w:rsidR="00587A8A" w:rsidRPr="00173F6D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Melalui mengurutkan </w:t>
            </w: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gambar, peserta didik dapat menceritakan sebuah</w:t>
            </w:r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kejadian secara runtut.</w:t>
            </w:r>
          </w:p>
        </w:tc>
        <w:tc>
          <w:tcPr>
            <w:tcW w:w="335" w:type="pct"/>
          </w:tcPr>
          <w:p w14:paraId="435A7381" w14:textId="77777777" w:rsidR="00587A8A" w:rsidRPr="00B02622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000DF5B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297CC10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47C5B3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C3B5C1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C207B1D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51FE4BF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3974BB9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40FE5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E69BBBF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954896B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28B199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33231B9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7AA327E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5FCCAA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3B54C6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30008D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8920C2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5E8C912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E76AB60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9997B30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01796EA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4054482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921FD3A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FC84EB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D84061D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EB38BC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EC78F7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8E9482B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824214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2DFCC4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87A8A" w:rsidRPr="007F388C" w14:paraId="22748358" w14:textId="77777777" w:rsidTr="00BA0296">
        <w:trPr>
          <w:trHeight w:val="193"/>
        </w:trPr>
        <w:tc>
          <w:tcPr>
            <w:tcW w:w="193" w:type="pct"/>
          </w:tcPr>
          <w:p w14:paraId="4FC01727" w14:textId="77777777" w:rsidR="00587A8A" w:rsidRPr="007F388C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249" w:type="pct"/>
          </w:tcPr>
          <w:p w14:paraId="17450DC2" w14:textId="77777777" w:rsidR="00587A8A" w:rsidRPr="00BA0296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815" w:type="pct"/>
          </w:tcPr>
          <w:p w14:paraId="4F2D961B" w14:textId="77777777" w:rsidR="00587A8A" w:rsidRPr="00A21B78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memeragakan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percakapan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berbicara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volume yang </w:t>
            </w: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tepat sesuai konteks dan tempat berbicara;</w:t>
            </w:r>
          </w:p>
          <w:p w14:paraId="22E4605A" w14:textId="77777777" w:rsidR="00587A8A" w:rsidRPr="00A21B78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membaca informasi, peserta didik dapat menyimpulkan nama tempat umum yang dimaksud;</w:t>
            </w:r>
          </w:p>
          <w:p w14:paraId="2E512EAB" w14:textId="77777777" w:rsidR="00587A8A" w:rsidRPr="00A21B78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Melalui latihan berulang, peserta didik dapat menuliskan ‘di’ sebagai kata depan dan kata kerja </w:t>
            </w: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dengan tepat;</w:t>
            </w:r>
          </w:p>
          <w:p w14:paraId="7B782504" w14:textId="77777777" w:rsidR="00587A8A" w:rsidRPr="00173F6D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menulis</w:t>
            </w:r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struktur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awal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tengah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akhir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4B3114EC" w14:textId="77777777" w:rsidR="00587A8A" w:rsidRPr="00B02622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34FC6EFD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3A9DCD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AC49CAA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3BADB68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28000B8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3A867D1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A36FA8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FF3262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F3CB5D7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18C396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141A18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A3A0B4C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FD030C3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0EB6DA0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2D9633A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8C06238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784B00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8619A11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3604761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9F3FD6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B60C84A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AF086AA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6B020C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3A5B79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D43E58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A68ACE2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CBD17B1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D42C6FB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5D85151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B46ADE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87A8A" w:rsidRPr="007F388C" w14:paraId="7DFD8649" w14:textId="77777777" w:rsidTr="00BA0296">
        <w:trPr>
          <w:trHeight w:val="193"/>
        </w:trPr>
        <w:tc>
          <w:tcPr>
            <w:tcW w:w="193" w:type="pct"/>
          </w:tcPr>
          <w:p w14:paraId="6ADF7F63" w14:textId="77777777" w:rsidR="00587A8A" w:rsidRPr="007F388C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249" w:type="pct"/>
          </w:tcPr>
          <w:p w14:paraId="1B26F08E" w14:textId="77777777" w:rsidR="00587A8A" w:rsidRPr="00BA0296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</w:t>
            </w:r>
          </w:p>
        </w:tc>
        <w:tc>
          <w:tcPr>
            <w:tcW w:w="815" w:type="pct"/>
          </w:tcPr>
          <w:p w14:paraId="3FE7272A" w14:textId="77777777" w:rsidR="00587A8A" w:rsidRPr="00AE05B9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membaca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membedakan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bersifat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fakta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opini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1D65D36" w14:textId="77777777" w:rsidR="00587A8A" w:rsidRPr="00AE05B9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menulis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beberapa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kalimat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berisi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topik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C2AA1F" w14:textId="77777777" w:rsidR="00587A8A" w:rsidRPr="00173F6D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berdiskusi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bersama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teman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melaksanakan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kesepakatan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giliran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berbicara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menanggapi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komentar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bertanya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tugas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keluarga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masing-masing.</w:t>
            </w:r>
          </w:p>
        </w:tc>
        <w:tc>
          <w:tcPr>
            <w:tcW w:w="335" w:type="pct"/>
          </w:tcPr>
          <w:p w14:paraId="4205485E" w14:textId="77777777" w:rsidR="00587A8A" w:rsidRPr="00B02622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5FB62792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A18FBAE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7C34C6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70185B8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073AC00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09A52C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B66101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83B82A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93D087D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57B661A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A0899E2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70453E8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C13DF32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1665AEE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EBB272B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DA53C6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CC7A6B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5812A24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73AAE0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32FB44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BDE2683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783C04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3A349C9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A525FD0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5328674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5CEC75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DE7EF97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DF3857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F813C32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EF14CB" w14:textId="77777777" w:rsidR="00587A8A" w:rsidRPr="007F388C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A0296" w:rsidRPr="007F388C" w14:paraId="35E380DF" w14:textId="77777777" w:rsidTr="00BA0296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021596DC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11491E9C" w14:textId="77777777" w:rsidR="00BA0296" w:rsidRPr="00B02622" w:rsidRDefault="00BA0296" w:rsidP="00BA029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24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3D28125A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554E2B5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48A15B0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06EFC46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CD0BC28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ECF233F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B88041F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C130A1B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777690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0C5A77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7F74D49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55CE35B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78ADAE0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4FB7B6D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EBAB2FB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B710B5F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ACDFA3A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B055E2F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7FB061E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4268CF5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5FA6799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2653531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B68620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8442DA0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A972F37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4FB0D86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E429E88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CC87A81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10A26C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333D0F1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A0296" w:rsidRPr="007F388C" w14:paraId="4A7418B1" w14:textId="77777777" w:rsidTr="00BA0296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73D3C440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 w:rsidR="00B02622"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1E1CB1E7" w14:textId="77777777" w:rsidR="00BA0296" w:rsidRPr="00B02622" w:rsidRDefault="00BA0296" w:rsidP="00BA029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4DE1BF10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86BA1FA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431D382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68BD3FC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D500F0A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35DB7B8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D5DD373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385D92B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E8F9CD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4C3E345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9F2B7F0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F876546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8452EA2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11ACE99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C74A3F1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C21EA7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F1EDF29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E63F05A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B0878F8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15BEDA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047754E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06C0F72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C9967A6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42A1FFA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F19770A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EF87D77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DF23F56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747884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C405B96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C06583D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A0296" w:rsidRPr="007F388C" w14:paraId="47EF35FF" w14:textId="77777777" w:rsidTr="00BA0296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62E413F1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 w:rsidR="00B02622"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62DDF5FE" w14:textId="77777777" w:rsidR="00BA0296" w:rsidRPr="00B02622" w:rsidRDefault="00BA0296" w:rsidP="00BA029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7832EB42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47848F3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593636D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5A1B93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5E09B1C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4AB70AA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00E0E64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64AC3A2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D3FE542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74B006C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35C1B5C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F925005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B14A11D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75B272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B4BA23E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F9C14D8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1D860AA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5010418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306D840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8A2C653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79F2509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5CB4AC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28BDB43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A677CB1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F278D1B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B5D39EC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83E8FB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98D9B48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88AF88B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66DA8BD" w14:textId="77777777" w:rsidR="00BA0296" w:rsidRPr="00B02622" w:rsidRDefault="00BA0296" w:rsidP="00BA029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3EF76196" w14:textId="77777777" w:rsidR="009D07E7" w:rsidRDefault="009D07E7" w:rsidP="0009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33678B30" w14:textId="77777777" w:rsidR="00587A8A" w:rsidRDefault="00587A8A" w:rsidP="0009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AB5935" w:rsidRPr="00C37A8D" w14:paraId="1C548F27" w14:textId="77777777" w:rsidTr="009219F8">
        <w:trPr>
          <w:trHeight w:val="564"/>
          <w:jc w:val="center"/>
        </w:trPr>
        <w:tc>
          <w:tcPr>
            <w:tcW w:w="4156" w:type="dxa"/>
          </w:tcPr>
          <w:p w14:paraId="26538628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6D4E7E93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775AC9A1" w14:textId="77777777" w:rsidR="00AB5935" w:rsidRPr="00C37A8D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0F62BFB" w14:textId="77777777" w:rsidR="00AB5935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2F023E2F" w14:textId="77777777" w:rsidR="009D07E7" w:rsidRPr="00C37A8D" w:rsidRDefault="009D07E7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418709D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8A4DADA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14:paraId="276CB04B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0FB3F195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0547ADC9" w14:textId="77777777" w:rsidR="00AB5935" w:rsidRPr="00587A8A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87014F">
              <w:rPr>
                <w:rFonts w:ascii="Times New Roman" w:hAnsi="Times New Roman"/>
                <w:b/>
                <w:lang w:val="id-ID"/>
              </w:rPr>
              <w:t>Bahasa Indonesia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C37A8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C37A8D">
              <w:rPr>
                <w:rFonts w:ascii="Times New Roman" w:hAnsi="Times New Roman"/>
                <w:b/>
                <w:bCs/>
              </w:rPr>
              <w:t xml:space="preserve"> A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587A8A">
              <w:rPr>
                <w:rFonts w:ascii="Times New Roman" w:hAnsi="Times New Roman"/>
                <w:b/>
              </w:rPr>
              <w:t>2</w:t>
            </w:r>
          </w:p>
          <w:p w14:paraId="29E2A487" w14:textId="77777777" w:rsidR="00AB5935" w:rsidRPr="00C37A8D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76CEA4D5" w14:textId="77777777" w:rsidR="00AB5935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0967EC1" w14:textId="77777777" w:rsidR="009D07E7" w:rsidRPr="00C37A8D" w:rsidRDefault="009D07E7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889AA39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4542D24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62F63D47" w14:textId="77777777" w:rsidR="002B008E" w:rsidRDefault="002B008E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73777C8C" w14:textId="77777777" w:rsidR="002B008E" w:rsidRDefault="002B008E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6156ECFA" w14:textId="77777777" w:rsidR="002B008E" w:rsidRDefault="002B008E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241B864C" w14:textId="77777777" w:rsidR="002B008E" w:rsidRDefault="002B008E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7304932C" w14:textId="5ECE1C2B" w:rsidR="00095DF3" w:rsidRDefault="00095DF3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AD7F98">
        <w:rPr>
          <w:rFonts w:ascii="Times New Roman" w:hAnsi="Times New Roman"/>
          <w:b/>
          <w:sz w:val="28"/>
          <w:szCs w:val="28"/>
          <w:lang w:val="en-ID"/>
        </w:rPr>
        <w:t>PROGRAM SEMESTER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Pr="00AD7F98">
        <w:rPr>
          <w:rFonts w:ascii="Times New Roman" w:hAnsi="Times New Roman"/>
          <w:b/>
          <w:bCs/>
          <w:sz w:val="28"/>
          <w:szCs w:val="28"/>
          <w:lang w:val="id-ID"/>
        </w:rPr>
        <w:t>KURIKULUM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MERDEKA</w:t>
      </w:r>
    </w:p>
    <w:p w14:paraId="118EEE2E" w14:textId="77777777" w:rsidR="00095DF3" w:rsidRDefault="0087014F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INDONESIA</w:t>
      </w:r>
      <w:r w:rsidR="00095DF3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095DF3" w:rsidRPr="00DB44BD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095DF3">
        <w:rPr>
          <w:rFonts w:ascii="Times New Roman" w:hAnsi="Times New Roman"/>
          <w:b/>
          <w:sz w:val="28"/>
          <w:szCs w:val="28"/>
          <w:lang w:val="id-ID"/>
        </w:rPr>
        <w:t>A</w:t>
      </w:r>
      <w:r w:rsidR="00B02622">
        <w:rPr>
          <w:rFonts w:ascii="Times New Roman" w:hAnsi="Times New Roman"/>
          <w:b/>
          <w:sz w:val="28"/>
          <w:szCs w:val="28"/>
          <w:lang w:val="en-ID"/>
        </w:rPr>
        <w:t xml:space="preserve"> KELAS 2</w:t>
      </w:r>
    </w:p>
    <w:p w14:paraId="33542378" w14:textId="77777777" w:rsidR="00095DF3" w:rsidRDefault="00095DF3" w:rsidP="00095DF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14:paraId="3DE17462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B02622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B0262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87014F" w:rsidRPr="00B02622">
        <w:rPr>
          <w:rFonts w:ascii="Times New Roman" w:hAnsi="Times New Roman"/>
          <w:b/>
          <w:sz w:val="24"/>
          <w:szCs w:val="24"/>
          <w:lang w:val="fi-FI"/>
        </w:rPr>
        <w:t>Bahasa Indonesia</w:t>
      </w:r>
    </w:p>
    <w:p w14:paraId="0D3A9983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02622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B02622">
        <w:rPr>
          <w:rFonts w:ascii="Times New Roman" w:hAnsi="Times New Roman"/>
          <w:b/>
          <w:sz w:val="24"/>
          <w:szCs w:val="24"/>
          <w:lang w:val="en-ID"/>
        </w:rPr>
        <w:tab/>
      </w:r>
      <w:r w:rsidRPr="00B02622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B02622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1C1FFC20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B02622">
        <w:rPr>
          <w:rFonts w:ascii="Times New Roman" w:hAnsi="Times New Roman"/>
          <w:b/>
          <w:sz w:val="24"/>
          <w:szCs w:val="24"/>
          <w:lang w:val="en-ID"/>
        </w:rPr>
        <w:tab/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121820AF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B02622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B02622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>A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C875E2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8109C0" w:rsidRPr="00B02622">
        <w:rPr>
          <w:rFonts w:ascii="Times New Roman" w:hAnsi="Times New Roman"/>
          <w:b/>
          <w:sz w:val="24"/>
          <w:szCs w:val="24"/>
          <w:lang w:val="id-ID"/>
        </w:rPr>
        <w:t>2</w:t>
      </w:r>
      <w:r w:rsidRPr="00B02622">
        <w:rPr>
          <w:rFonts w:ascii="Times New Roman" w:hAnsi="Times New Roman"/>
          <w:b/>
          <w:bCs/>
          <w:sz w:val="24"/>
          <w:szCs w:val="24"/>
          <w:lang w:val="id-ID"/>
        </w:rPr>
        <w:t xml:space="preserve"> (Genap)</w:t>
      </w:r>
    </w:p>
    <w:p w14:paraId="42AA90DF" w14:textId="77777777" w:rsidR="00095DF3" w:rsidRPr="00B02622" w:rsidRDefault="00095DF3" w:rsidP="00B0262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FECBCB" w14:textId="77777777" w:rsidR="002B008E" w:rsidRPr="007F388C" w:rsidRDefault="002B008E" w:rsidP="002B008E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DD3392" w14:textId="77777777" w:rsidR="002B008E" w:rsidRPr="00173F6D" w:rsidRDefault="002B008E" w:rsidP="002B008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14:paraId="11100F3B" w14:textId="77777777" w:rsidR="002B008E" w:rsidRDefault="002B008E" w:rsidP="002B008E">
      <w:pPr>
        <w:spacing w:before="60" w:after="60"/>
        <w:ind w:left="426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2B008E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2B008E">
        <w:rPr>
          <w:rFonts w:ascii="Times New Roman" w:hAnsi="Times New Roman"/>
          <w:sz w:val="24"/>
          <w:szCs w:val="24"/>
        </w:rPr>
        <w:t>akhir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fase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2B008E">
        <w:rPr>
          <w:rFonts w:ascii="Times New Roman" w:hAnsi="Times New Roman"/>
          <w:sz w:val="24"/>
          <w:szCs w:val="24"/>
        </w:rPr>
        <w:t>peserta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didik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memiliki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kemampuan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berbahasa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untuk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berkomunikasi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bernalar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kepada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teman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sebaya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2B008E">
        <w:rPr>
          <w:rFonts w:ascii="Times New Roman" w:hAnsi="Times New Roman"/>
          <w:sz w:val="24"/>
          <w:szCs w:val="24"/>
        </w:rPr>
        <w:t>dewasa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B008E">
        <w:rPr>
          <w:rFonts w:ascii="Times New Roman" w:hAnsi="Times New Roman"/>
          <w:sz w:val="24"/>
          <w:szCs w:val="24"/>
        </w:rPr>
        <w:t>sekitar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tentang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diri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lingkungannya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melalui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berbagai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kegiatan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berbahasa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bersastra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dengan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topik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B008E">
        <w:rPr>
          <w:rFonts w:ascii="Times New Roman" w:hAnsi="Times New Roman"/>
          <w:sz w:val="24"/>
          <w:szCs w:val="24"/>
        </w:rPr>
        <w:t>beragam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sesuai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dengan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tujuan</w:t>
      </w:r>
      <w:proofErr w:type="spellEnd"/>
      <w:r w:rsidRPr="002B00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</w:p>
    <w:p w14:paraId="3024FDD6" w14:textId="77777777" w:rsidR="002B008E" w:rsidRPr="00265AE8" w:rsidRDefault="002B008E" w:rsidP="002B008E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265AE8">
        <w:rPr>
          <w:rFonts w:ascii="Times New Roman" w:hAnsi="Times New Roman"/>
          <w:b/>
          <w:bCs/>
          <w:sz w:val="24"/>
          <w:szCs w:val="24"/>
          <w:lang w:val="id-ID"/>
        </w:rPr>
        <w:t>Fase A Berdasarkan Elemen.</w:t>
      </w:r>
    </w:p>
    <w:p w14:paraId="162AC573" w14:textId="77777777" w:rsidR="002B008E" w:rsidRPr="002B008E" w:rsidRDefault="002B008E" w:rsidP="002B008E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424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2265"/>
      </w:tblGrid>
      <w:tr w:rsidR="002B008E" w:rsidRPr="002B008E" w14:paraId="53AF818E" w14:textId="77777777" w:rsidTr="00B86B6C">
        <w:trPr>
          <w:trHeight w:val="240"/>
        </w:trPr>
        <w:tc>
          <w:tcPr>
            <w:tcW w:w="1984" w:type="dxa"/>
            <w:shd w:val="clear" w:color="auto" w:fill="00B0F0"/>
            <w:vAlign w:val="center"/>
          </w:tcPr>
          <w:p w14:paraId="01E583EE" w14:textId="77777777" w:rsidR="002B008E" w:rsidRPr="002B008E" w:rsidRDefault="002B008E" w:rsidP="00B86B6C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265" w:type="dxa"/>
            <w:shd w:val="clear" w:color="auto" w:fill="00B0F0"/>
            <w:vAlign w:val="center"/>
          </w:tcPr>
          <w:p w14:paraId="5D02E8F2" w14:textId="77777777" w:rsidR="002B008E" w:rsidRPr="002B008E" w:rsidRDefault="002B008E" w:rsidP="00B86B6C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2B008E" w:rsidRPr="002B008E" w14:paraId="70353807" w14:textId="77777777" w:rsidTr="00B86B6C">
        <w:trPr>
          <w:trHeight w:val="240"/>
        </w:trPr>
        <w:tc>
          <w:tcPr>
            <w:tcW w:w="1984" w:type="dxa"/>
          </w:tcPr>
          <w:p w14:paraId="0F09F5D0" w14:textId="77777777" w:rsidR="002B008E" w:rsidRPr="002B008E" w:rsidRDefault="002B008E" w:rsidP="00B86B6C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2265" w:type="dxa"/>
          </w:tcPr>
          <w:p w14:paraId="0C27DC25" w14:textId="77777777" w:rsidR="002B008E" w:rsidRPr="002B008E" w:rsidRDefault="002B008E" w:rsidP="00B86B6C">
            <w:pPr>
              <w:spacing w:before="60" w:after="60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pendengar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tuturan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media audio,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</w:p>
        </w:tc>
      </w:tr>
      <w:tr w:rsidR="002B008E" w:rsidRPr="002B008E" w14:paraId="359D5D8C" w14:textId="77777777" w:rsidTr="00B86B6C">
        <w:trPr>
          <w:trHeight w:val="240"/>
        </w:trPr>
        <w:tc>
          <w:tcPr>
            <w:tcW w:w="1984" w:type="dxa"/>
          </w:tcPr>
          <w:p w14:paraId="44B35469" w14:textId="77777777" w:rsidR="002B008E" w:rsidRPr="002B008E" w:rsidRDefault="002B008E" w:rsidP="00B86B6C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12265" w:type="dxa"/>
          </w:tcPr>
          <w:p w14:paraId="2EBA2154" w14:textId="77777777" w:rsidR="002B008E" w:rsidRPr="002B008E" w:rsidRDefault="002B008E" w:rsidP="00B86B6C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pemirsa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imajinatif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Bahasa Indonesia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serapan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lastRenderedPageBreak/>
              <w:t>tayangan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</w:p>
        </w:tc>
      </w:tr>
      <w:tr w:rsidR="002B008E" w:rsidRPr="002B008E" w14:paraId="0DCA5BBF" w14:textId="77777777" w:rsidTr="00B86B6C">
        <w:trPr>
          <w:trHeight w:val="240"/>
        </w:trPr>
        <w:tc>
          <w:tcPr>
            <w:tcW w:w="1984" w:type="dxa"/>
          </w:tcPr>
          <w:p w14:paraId="711A8904" w14:textId="77777777" w:rsidR="002B008E" w:rsidRPr="002B008E" w:rsidRDefault="002B008E" w:rsidP="00B86B6C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lastRenderedPageBreak/>
              <w:t>Berbicara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12265" w:type="dxa"/>
          </w:tcPr>
          <w:p w14:paraId="22075165" w14:textId="77777777" w:rsidR="002B008E" w:rsidRPr="002B008E" w:rsidRDefault="002B008E" w:rsidP="00B86B6C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merespons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sesuatu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komentar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orang lain (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guru,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008E" w:rsidRPr="002B008E" w14:paraId="39D1E5F3" w14:textId="77777777" w:rsidTr="00B86B6C">
        <w:trPr>
          <w:trHeight w:val="240"/>
        </w:trPr>
        <w:tc>
          <w:tcPr>
            <w:tcW w:w="1984" w:type="dxa"/>
          </w:tcPr>
          <w:p w14:paraId="272E6FE0" w14:textId="77777777" w:rsidR="002B008E" w:rsidRPr="002B008E" w:rsidRDefault="002B008E" w:rsidP="00B86B6C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12265" w:type="dxa"/>
          </w:tcPr>
          <w:p w14:paraId="3B86B4C6" w14:textId="77777777" w:rsidR="002B008E" w:rsidRPr="002B008E" w:rsidRDefault="002B008E" w:rsidP="00B86B6C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permulaan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media digital.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tulisan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semakin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</w:p>
        </w:tc>
      </w:tr>
    </w:tbl>
    <w:p w14:paraId="446F62D5" w14:textId="77777777" w:rsidR="002B008E" w:rsidRDefault="002B008E" w:rsidP="002B008E">
      <w:pPr>
        <w:spacing w:before="120" w:after="120" w:line="240" w:lineRule="auto"/>
        <w:ind w:left="284" w:right="396"/>
        <w:jc w:val="both"/>
        <w:rPr>
          <w:rFonts w:ascii="Times New Roman" w:hAnsi="Times New Roman"/>
          <w:b/>
          <w:lang w:val="fi-FI"/>
        </w:rPr>
      </w:pPr>
      <w:r w:rsidRPr="002B008E">
        <w:rPr>
          <w:rFonts w:ascii="Times New Roman" w:hAnsi="Times New Roman"/>
          <w:sz w:val="24"/>
          <w:szCs w:val="24"/>
          <w:lang w:val="id-ID"/>
        </w:rPr>
        <w:t>.</w:t>
      </w:r>
    </w:p>
    <w:p w14:paraId="63DC9245" w14:textId="77777777" w:rsidR="007C4CD6" w:rsidRDefault="007C4CD6" w:rsidP="007C4CD6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1FE43A29" w14:textId="77777777" w:rsidR="007C4CD6" w:rsidRPr="007F388C" w:rsidRDefault="007C4CD6" w:rsidP="007C4CD6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r w:rsidRPr="007C4CD6">
        <w:rPr>
          <w:rFonts w:ascii="Times New Roman" w:hAnsi="Times New Roman"/>
          <w:b/>
          <w:sz w:val="24"/>
          <w:szCs w:val="24"/>
          <w:lang w:val="en-ID"/>
        </w:rPr>
        <w:t>Semester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09"/>
        <w:gridCol w:w="2336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36"/>
      </w:tblGrid>
      <w:tr w:rsidR="00B02622" w:rsidRPr="00BA0296" w14:paraId="0CD061B6" w14:textId="77777777" w:rsidTr="00B02622">
        <w:trPr>
          <w:trHeight w:val="508"/>
          <w:tblHeader/>
        </w:trPr>
        <w:tc>
          <w:tcPr>
            <w:tcW w:w="193" w:type="pct"/>
            <w:vMerge w:val="restart"/>
            <w:shd w:val="clear" w:color="auto" w:fill="CCC0D9" w:themeFill="accent4" w:themeFillTint="66"/>
            <w:vAlign w:val="center"/>
          </w:tcPr>
          <w:p w14:paraId="1197E940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74" w:type="pct"/>
            <w:vMerge w:val="restart"/>
            <w:shd w:val="clear" w:color="auto" w:fill="CCC0D9" w:themeFill="accent4" w:themeFillTint="66"/>
            <w:vAlign w:val="center"/>
          </w:tcPr>
          <w:p w14:paraId="0BDBF221" w14:textId="77777777" w:rsidR="00B02622" w:rsidRPr="007F388C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790" w:type="pct"/>
            <w:vMerge w:val="restart"/>
            <w:shd w:val="clear" w:color="auto" w:fill="CCC0D9" w:themeFill="accent4" w:themeFillTint="66"/>
            <w:vAlign w:val="center"/>
          </w:tcPr>
          <w:p w14:paraId="0FE4801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5" w:type="pct"/>
            <w:vMerge w:val="restart"/>
            <w:shd w:val="clear" w:color="auto" w:fill="CCC0D9" w:themeFill="accent4" w:themeFillTint="66"/>
            <w:vAlign w:val="center"/>
          </w:tcPr>
          <w:p w14:paraId="4C13546A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1C9A40B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64B1C75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1339D93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2D4E965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3AEADB34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69" w:type="pct"/>
            <w:gridSpan w:val="5"/>
            <w:shd w:val="clear" w:color="auto" w:fill="FBD4B4" w:themeFill="accent6" w:themeFillTint="66"/>
            <w:vAlign w:val="center"/>
          </w:tcPr>
          <w:p w14:paraId="5EE831EE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</w:p>
        </w:tc>
      </w:tr>
      <w:tr w:rsidR="00B02622" w:rsidRPr="00BA0296" w14:paraId="47E2F931" w14:textId="77777777" w:rsidTr="00B02622">
        <w:trPr>
          <w:trHeight w:val="508"/>
          <w:tblHeader/>
        </w:trPr>
        <w:tc>
          <w:tcPr>
            <w:tcW w:w="193" w:type="pct"/>
            <w:vMerge/>
            <w:shd w:val="clear" w:color="auto" w:fill="CCC0D9" w:themeFill="accent4" w:themeFillTint="66"/>
            <w:vAlign w:val="center"/>
          </w:tcPr>
          <w:p w14:paraId="31414C5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74" w:type="pct"/>
            <w:vMerge/>
            <w:shd w:val="clear" w:color="auto" w:fill="CCC0D9" w:themeFill="accent4" w:themeFillTint="66"/>
          </w:tcPr>
          <w:p w14:paraId="3119D16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90" w:type="pct"/>
            <w:vMerge/>
            <w:shd w:val="clear" w:color="auto" w:fill="CCC0D9" w:themeFill="accent4" w:themeFillTint="66"/>
            <w:vAlign w:val="center"/>
          </w:tcPr>
          <w:p w14:paraId="4682968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5" w:type="pct"/>
            <w:vMerge/>
            <w:shd w:val="clear" w:color="auto" w:fill="CCC0D9" w:themeFill="accent4" w:themeFillTint="66"/>
            <w:vAlign w:val="center"/>
          </w:tcPr>
          <w:p w14:paraId="1AD4E760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74BD01CC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1FAEA98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20689E1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FE4739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A32AB6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4E5DEC4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19FCAF5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A3A1D54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4283F0F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ABFF83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1A23092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62E1BAC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01E845A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46C55CB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C8340D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25B267C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2DE04D9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10DA57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390EF7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A3F750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F7994B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64AFE08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60052BF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75733B0E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0AD87D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C41116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67459580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3853DB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99D9D1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0EA0BF9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587A8A" w:rsidRPr="00BA0296" w14:paraId="33BC4B44" w14:textId="77777777" w:rsidTr="00B02622">
        <w:trPr>
          <w:trHeight w:val="193"/>
        </w:trPr>
        <w:tc>
          <w:tcPr>
            <w:tcW w:w="193" w:type="pct"/>
          </w:tcPr>
          <w:p w14:paraId="697EB7DF" w14:textId="77777777" w:rsidR="00587A8A" w:rsidRPr="00BA0296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274" w:type="pct"/>
          </w:tcPr>
          <w:p w14:paraId="3D60D581" w14:textId="77777777" w:rsidR="00587A8A" w:rsidRPr="007C4CD6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5,1</w:t>
            </w:r>
          </w:p>
        </w:tc>
        <w:tc>
          <w:tcPr>
            <w:tcW w:w="790" w:type="pct"/>
          </w:tcPr>
          <w:p w14:paraId="46EB9A7E" w14:textId="77777777" w:rsidR="00587A8A" w:rsidRPr="00B4364B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latihan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berulang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menulis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kalimat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tanda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baca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koma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792AB70" w14:textId="77777777" w:rsidR="00587A8A" w:rsidRPr="00B4364B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menulis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mengategorikan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pengatur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grafis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30C7D575" w14:textId="77777777" w:rsidR="00587A8A" w:rsidRPr="00B02622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7D54C75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6F31CA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CD5D14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C946EF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B331FD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29197B8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6763B64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0D16B74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D143235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AD6F8C3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12450D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EFF96F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040FEE1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7EB243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899AD8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D061687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D9B0C82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03BE4C4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C411B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0E768A7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8A68EBB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BE8163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F769604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3661C9B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F64113D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CF6546F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120927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BF60D69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96D52BA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20BA4C1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87A8A" w:rsidRPr="00BA0296" w14:paraId="320A8FC8" w14:textId="77777777" w:rsidTr="00B02622">
        <w:trPr>
          <w:trHeight w:val="193"/>
        </w:trPr>
        <w:tc>
          <w:tcPr>
            <w:tcW w:w="193" w:type="pct"/>
          </w:tcPr>
          <w:p w14:paraId="59A050A9" w14:textId="77777777" w:rsidR="00587A8A" w:rsidRPr="00BA0296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274" w:type="pct"/>
          </w:tcPr>
          <w:p w14:paraId="76433EE1" w14:textId="77777777" w:rsidR="00587A8A" w:rsidRPr="007C4CD6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790" w:type="pct"/>
          </w:tcPr>
          <w:p w14:paraId="0CD035A1" w14:textId="77777777" w:rsidR="00587A8A" w:rsidRPr="00B4364B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petunjuk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visual di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gambar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“Cara-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cara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Mendapatkan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Uang”,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baru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gambar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AA60694" w14:textId="77777777" w:rsidR="00587A8A" w:rsidRPr="00B4364B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menemukenali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kotak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kata,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menuliskan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nama-nama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pekerjaan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E57323C" w14:textId="77777777" w:rsidR="00587A8A" w:rsidRPr="00B4364B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mendengarkan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penjelasan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guru,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melakukan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instruksi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bermain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“Bum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Bum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”.</w:t>
            </w:r>
          </w:p>
        </w:tc>
        <w:tc>
          <w:tcPr>
            <w:tcW w:w="335" w:type="pct"/>
          </w:tcPr>
          <w:p w14:paraId="322EF2CD" w14:textId="77777777" w:rsidR="00587A8A" w:rsidRPr="00B02622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4E25757E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194682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AB293A2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D6A6B6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8C66D81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63E273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5F347E5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19E82C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9EC9A8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4F01B63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A57544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47BFF7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29C40B9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F6BB274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A9DD4B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9B45DD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BD3EAEE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BE8766A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013A51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B02782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E8981F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2209455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6E76E2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7789505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F9C107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36EE5B6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06F4B7D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8AFC21F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9B6CC38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C55995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87A8A" w:rsidRPr="00BA0296" w14:paraId="2E6949E3" w14:textId="77777777" w:rsidTr="00B02622">
        <w:trPr>
          <w:trHeight w:val="193"/>
        </w:trPr>
        <w:tc>
          <w:tcPr>
            <w:tcW w:w="193" w:type="pct"/>
          </w:tcPr>
          <w:p w14:paraId="5A3ABFA6" w14:textId="77777777" w:rsidR="00587A8A" w:rsidRPr="00BA0296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274" w:type="pct"/>
          </w:tcPr>
          <w:p w14:paraId="1AD734E6" w14:textId="77777777" w:rsidR="00587A8A" w:rsidRPr="007C4CD6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790" w:type="pct"/>
          </w:tcPr>
          <w:p w14:paraId="4D151D1E" w14:textId="77777777" w:rsidR="00587A8A" w:rsidRPr="00B4364B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menyimak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mengingat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menyebutkan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teks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dibacakan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tepat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E0ADF44" w14:textId="77777777" w:rsidR="00587A8A" w:rsidRPr="00B4364B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gambar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perbedaan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dalamnya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224059A" w14:textId="77777777" w:rsidR="00587A8A" w:rsidRPr="00B4364B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memeragakan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percakapan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berbicara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sopan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menggunakan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kalimat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imbauan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ajakan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7AF7ACE0" w14:textId="77777777" w:rsidR="00587A8A" w:rsidRPr="00B02622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0AAFF59B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B6DE1E6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17FFCEF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617488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6450AA6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1B66C54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66AD2E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40E8F4F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D9C9C1F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1E239B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48E30C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3B396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914CE92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45A7CF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14371E9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75DCF2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AA1FEE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97DC8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4F32231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73B035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3BA537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63DFF28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37262A6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63F27DC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E90D8B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AB9798B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78A07C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6B1B0D4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9D9918E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AB1B494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87A8A" w:rsidRPr="00BA0296" w14:paraId="586B7A84" w14:textId="77777777" w:rsidTr="00B02622">
        <w:trPr>
          <w:trHeight w:val="193"/>
        </w:trPr>
        <w:tc>
          <w:tcPr>
            <w:tcW w:w="193" w:type="pct"/>
          </w:tcPr>
          <w:p w14:paraId="1844652E" w14:textId="77777777" w:rsidR="00587A8A" w:rsidRPr="00BA0296" w:rsidRDefault="00587A8A" w:rsidP="00587A8A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274" w:type="pct"/>
          </w:tcPr>
          <w:p w14:paraId="12EA55C7" w14:textId="77777777" w:rsidR="00587A8A" w:rsidRPr="007C4CD6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8,1</w:t>
            </w:r>
          </w:p>
        </w:tc>
        <w:tc>
          <w:tcPr>
            <w:tcW w:w="790" w:type="pct"/>
          </w:tcPr>
          <w:p w14:paraId="42E97262" w14:textId="77777777" w:rsidR="00587A8A" w:rsidRPr="00B4364B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membaca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ada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dalamnya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0D5F132" w14:textId="77777777" w:rsidR="00587A8A" w:rsidRPr="00B4364B" w:rsidRDefault="00587A8A" w:rsidP="00587A8A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membaca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bersama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guru,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membaca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kata-kata yang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ditemui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sehari-hari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7A92CB99" w14:textId="77777777" w:rsidR="00587A8A" w:rsidRPr="00B02622" w:rsidRDefault="00587A8A" w:rsidP="00587A8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4" w:type="pct"/>
          </w:tcPr>
          <w:p w14:paraId="6C99B4E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FBCDECC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BC27D3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C50C33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5CD3E4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39A84B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BFA369D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90DF80E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7F214D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D1566B3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911B386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720F4FE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663A1E4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7469E11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B2ABDC6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BF5FB3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5C718CB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20ED128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D7AA1DA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4A01C7C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D71974A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9C5CE59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89E55A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930904D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71CB54F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6481A6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CE9100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9D82B7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1AC9EE4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5866C6" w14:textId="77777777" w:rsidR="00587A8A" w:rsidRPr="00BA0296" w:rsidRDefault="00587A8A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02622" w:rsidRPr="00BA0296" w14:paraId="7C443D64" w14:textId="77777777" w:rsidTr="00B02622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2E4809D3" w14:textId="77777777" w:rsidR="00B02622" w:rsidRPr="00B02622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1CAD9E66" w14:textId="77777777" w:rsidR="00B02622" w:rsidRPr="00B02622" w:rsidRDefault="00B02622" w:rsidP="00B0262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24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4BA2721D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00B22E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FC05AE9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6C926E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D3A747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6936986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44279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1B00468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8A5CBDD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B8AE56F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A908872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5CF754D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2D3D66D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3D5EA10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081592E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D470CBC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9C045A9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03D5B87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CED430E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53230F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18DA5D7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21FD35E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9FC81B6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708DE51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A458092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7625540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26D6DF6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B205DE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3BFDB68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251194D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02622" w:rsidRPr="00BA0296" w14:paraId="1D94575A" w14:textId="77777777" w:rsidTr="00B02622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60F41BCA" w14:textId="77777777" w:rsidR="00B02622" w:rsidRPr="00B02622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0FDB0BE6" w14:textId="77777777" w:rsidR="00B02622" w:rsidRPr="00B02622" w:rsidRDefault="00B02622" w:rsidP="00B0262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61641F2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90C7954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E977B02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456E05B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3E9DAB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D78D8F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28CCA2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83F2637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9A9CAC4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1D4C9A7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B48B64D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868F61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83739D5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9B25FB2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B0DF5CD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19B6D8D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C676E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2CCCDCC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5FFB5F9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DF4C10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9E7436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6DD397F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FF39CF8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FD9BC25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F13C06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3C98EB4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6747452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C9F3AF6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3A5F305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68BFD7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02622" w:rsidRPr="00BA0296" w14:paraId="480CB35F" w14:textId="77777777" w:rsidTr="00B02622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5EE7CCAB" w14:textId="77777777" w:rsidR="00B02622" w:rsidRPr="00B02622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7DA3A611" w14:textId="77777777" w:rsidR="00B02622" w:rsidRPr="00B02622" w:rsidRDefault="00B02622" w:rsidP="00B0262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0A26D43D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EA8D798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E6394DE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D5300C2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450F2E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083A5B8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5794BD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95FB306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763DC4C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D0737C2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8F2F9BF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C640049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36BB993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6BB1A11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E3B39A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46DE1FB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6831527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DCF5121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56868A2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182DC40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4487570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ACE4300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5ED0D78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2AB6D2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BB46470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7E07D6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7FF6CD8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CFF549E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A5DE314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EDD3A27" w14:textId="77777777" w:rsidR="00B02622" w:rsidRPr="00BA0296" w:rsidRDefault="00B02622" w:rsidP="00B02622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2A4A2F1C" w14:textId="77777777" w:rsidR="009F666A" w:rsidRDefault="009F666A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7AFE18B7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010712A1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07625E91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63D29D5E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21EC0970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7732C73B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9F666A" w:rsidRPr="00C37A8D" w14:paraId="15CF8072" w14:textId="77777777" w:rsidTr="009F666A">
        <w:trPr>
          <w:trHeight w:val="564"/>
          <w:jc w:val="center"/>
        </w:trPr>
        <w:tc>
          <w:tcPr>
            <w:tcW w:w="4156" w:type="dxa"/>
          </w:tcPr>
          <w:p w14:paraId="72120F74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39E7BA12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09DA11CB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DE956A4" w14:textId="77777777" w:rsidR="009F666A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BAD8667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B09F96E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28B2CCE6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14:paraId="6E6B6885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2995B5C5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6F6B1F5B" w14:textId="77777777" w:rsidR="009F666A" w:rsidRPr="00587A8A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87014F">
              <w:rPr>
                <w:rFonts w:ascii="Times New Roman" w:hAnsi="Times New Roman"/>
                <w:b/>
                <w:lang w:val="id-ID"/>
              </w:rPr>
              <w:t>Bahasa Indonesia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C37A8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C37A8D">
              <w:rPr>
                <w:rFonts w:ascii="Times New Roman" w:hAnsi="Times New Roman"/>
                <w:b/>
                <w:bCs/>
              </w:rPr>
              <w:t xml:space="preserve"> A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587A8A">
              <w:rPr>
                <w:rFonts w:ascii="Times New Roman" w:hAnsi="Times New Roman"/>
                <w:b/>
              </w:rPr>
              <w:t>2</w:t>
            </w:r>
          </w:p>
          <w:p w14:paraId="7B9EC943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159BFC10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C21BADF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50AB44F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16B4167D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547F5062" w14:textId="77777777" w:rsidR="001D0445" w:rsidRDefault="001D0445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1D0445" w:rsidSect="00BA0296">
      <w:pgSz w:w="16840" w:h="11907" w:orient="landscape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3D92" w14:textId="77777777" w:rsidR="00F45D64" w:rsidRDefault="00F45D64">
      <w:pPr>
        <w:spacing w:after="0" w:line="240" w:lineRule="auto"/>
      </w:pPr>
      <w:r>
        <w:separator/>
      </w:r>
    </w:p>
  </w:endnote>
  <w:endnote w:type="continuationSeparator" w:id="0">
    <w:p w14:paraId="1F74FD4F" w14:textId="77777777" w:rsidR="00F45D64" w:rsidRDefault="00F4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2254" w14:textId="77777777" w:rsidR="00F45D64" w:rsidRDefault="00F45D64">
      <w:pPr>
        <w:spacing w:after="0" w:line="240" w:lineRule="auto"/>
      </w:pPr>
      <w:r>
        <w:separator/>
      </w:r>
    </w:p>
  </w:footnote>
  <w:footnote w:type="continuationSeparator" w:id="0">
    <w:p w14:paraId="3D9985CE" w14:textId="77777777" w:rsidR="00F45D64" w:rsidRDefault="00F45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71947"/>
    <w:rsid w:val="00071D2B"/>
    <w:rsid w:val="000821B5"/>
    <w:rsid w:val="00087B26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3D5B"/>
    <w:rsid w:val="00166A74"/>
    <w:rsid w:val="001677AA"/>
    <w:rsid w:val="00171B2A"/>
    <w:rsid w:val="00175DC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B7CBC"/>
    <w:rsid w:val="001C3A7A"/>
    <w:rsid w:val="001C601A"/>
    <w:rsid w:val="001C747C"/>
    <w:rsid w:val="001D0445"/>
    <w:rsid w:val="001D29D3"/>
    <w:rsid w:val="001D4248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008E"/>
    <w:rsid w:val="002B22A3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460C2"/>
    <w:rsid w:val="00350F0F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5DE4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3F3E1C"/>
    <w:rsid w:val="004009D4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5378"/>
    <w:rsid w:val="004872A8"/>
    <w:rsid w:val="00487AAE"/>
    <w:rsid w:val="004933BB"/>
    <w:rsid w:val="004960A6"/>
    <w:rsid w:val="00497E78"/>
    <w:rsid w:val="004A2EDD"/>
    <w:rsid w:val="004A6D26"/>
    <w:rsid w:val="004B06C2"/>
    <w:rsid w:val="004B0711"/>
    <w:rsid w:val="004B1F68"/>
    <w:rsid w:val="004B25C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87A8A"/>
    <w:rsid w:val="0059219B"/>
    <w:rsid w:val="00595368"/>
    <w:rsid w:val="005954F9"/>
    <w:rsid w:val="005A38BD"/>
    <w:rsid w:val="005A5E6A"/>
    <w:rsid w:val="005B0C64"/>
    <w:rsid w:val="005B2363"/>
    <w:rsid w:val="005B4293"/>
    <w:rsid w:val="005B755A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50BF2"/>
    <w:rsid w:val="00752859"/>
    <w:rsid w:val="0075331B"/>
    <w:rsid w:val="0076007D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4C4"/>
    <w:rsid w:val="007B18FC"/>
    <w:rsid w:val="007C1739"/>
    <w:rsid w:val="007C4CD6"/>
    <w:rsid w:val="007C4FCF"/>
    <w:rsid w:val="007C7AD7"/>
    <w:rsid w:val="007D3703"/>
    <w:rsid w:val="007E0D44"/>
    <w:rsid w:val="007E5630"/>
    <w:rsid w:val="007F140A"/>
    <w:rsid w:val="007F388C"/>
    <w:rsid w:val="007F6C50"/>
    <w:rsid w:val="007F6F56"/>
    <w:rsid w:val="007F79C4"/>
    <w:rsid w:val="0080432C"/>
    <w:rsid w:val="00807C71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562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A2478"/>
    <w:rsid w:val="008A2587"/>
    <w:rsid w:val="008A30A1"/>
    <w:rsid w:val="008A7455"/>
    <w:rsid w:val="008C04CF"/>
    <w:rsid w:val="008C05BC"/>
    <w:rsid w:val="008C3249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4118"/>
    <w:rsid w:val="009F666A"/>
    <w:rsid w:val="009F695F"/>
    <w:rsid w:val="00A035AE"/>
    <w:rsid w:val="00A11063"/>
    <w:rsid w:val="00A14708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50FD4"/>
    <w:rsid w:val="00A51635"/>
    <w:rsid w:val="00A62E24"/>
    <w:rsid w:val="00A63389"/>
    <w:rsid w:val="00A64905"/>
    <w:rsid w:val="00A66E6C"/>
    <w:rsid w:val="00A721FE"/>
    <w:rsid w:val="00A73376"/>
    <w:rsid w:val="00A7518F"/>
    <w:rsid w:val="00A753C9"/>
    <w:rsid w:val="00A844FE"/>
    <w:rsid w:val="00A84DCB"/>
    <w:rsid w:val="00A84E1F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2622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0296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34D7F"/>
    <w:rsid w:val="00C36ED4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875E2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E07A0"/>
    <w:rsid w:val="00CE112D"/>
    <w:rsid w:val="00CE4461"/>
    <w:rsid w:val="00CE632E"/>
    <w:rsid w:val="00CE74F0"/>
    <w:rsid w:val="00CE78A6"/>
    <w:rsid w:val="00CE7B02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3A85"/>
    <w:rsid w:val="00D73E12"/>
    <w:rsid w:val="00D81457"/>
    <w:rsid w:val="00D82E6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D0D59"/>
    <w:rsid w:val="00DD1765"/>
    <w:rsid w:val="00DD255D"/>
    <w:rsid w:val="00DD5305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4986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84A1F"/>
    <w:rsid w:val="00E90FB7"/>
    <w:rsid w:val="00E91B94"/>
    <w:rsid w:val="00E931FB"/>
    <w:rsid w:val="00E96244"/>
    <w:rsid w:val="00EA07EE"/>
    <w:rsid w:val="00EA0EDD"/>
    <w:rsid w:val="00EA1977"/>
    <w:rsid w:val="00EA1FD3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F02B1"/>
    <w:rsid w:val="00EF7ED5"/>
    <w:rsid w:val="00F014FF"/>
    <w:rsid w:val="00F1056B"/>
    <w:rsid w:val="00F13E67"/>
    <w:rsid w:val="00F217CB"/>
    <w:rsid w:val="00F21A95"/>
    <w:rsid w:val="00F331C5"/>
    <w:rsid w:val="00F335DD"/>
    <w:rsid w:val="00F3378C"/>
    <w:rsid w:val="00F36EA4"/>
    <w:rsid w:val="00F41E05"/>
    <w:rsid w:val="00F451C5"/>
    <w:rsid w:val="00F45D64"/>
    <w:rsid w:val="00F462B0"/>
    <w:rsid w:val="00F502CC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B16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328E-F1EE-4BEE-82D8-F20B80BF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2023-05-13T12:43:00Z</dcterms:created>
  <dcterms:modified xsi:type="dcterms:W3CDTF">2025-03-12T03:04:00Z</dcterms:modified>
</cp:coreProperties>
</file>